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7F26" w14:textId="7833DC0A"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r w:rsidRPr="00A57F16">
        <w:rPr>
          <w:rFonts w:ascii="Aptos" w:eastAsia="Times New Roman" w:hAnsi="Aptos" w:cs="Segoe UI"/>
          <w:kern w:val="0"/>
          <w:lang w:val="it-IT" w:eastAsia="en-GB"/>
          <w14:ligatures w14:val="none"/>
        </w:rPr>
        <w:t> </w:t>
      </w:r>
    </w:p>
    <w:p w14:paraId="5CC6CF2D"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6CC15EAC"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7F4A8B2B" w14:textId="16DB77EB" w:rsidR="008207C3" w:rsidRPr="00A57F16" w:rsidRDefault="00262D27" w:rsidP="008207C3">
      <w:pPr>
        <w:spacing w:after="0" w:line="240" w:lineRule="auto"/>
        <w:textAlignment w:val="baseline"/>
        <w:rPr>
          <w:rFonts w:ascii="Aptos" w:eastAsia="Times New Roman" w:hAnsi="Aptos" w:cs="Segoe UI"/>
          <w:kern w:val="0"/>
          <w:lang w:val="it-IT" w:eastAsia="en-GB"/>
          <w14:ligatures w14:val="none"/>
        </w:rPr>
      </w:pPr>
      <w:r>
        <w:rPr>
          <w:rFonts w:ascii="Aptos" w:eastAsia="Times New Roman" w:hAnsi="Aptos" w:cs="Segoe UI"/>
          <w:noProof/>
          <w:kern w:val="0"/>
          <w:lang w:eastAsia="en-GB"/>
        </w:rPr>
        <w:t xml:space="preserve">                                                             </w:t>
      </w:r>
    </w:p>
    <w:p w14:paraId="013756B4"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529A94A5" w14:textId="7C941E0D" w:rsidR="008207C3" w:rsidRPr="00A57F16" w:rsidRDefault="00262D27" w:rsidP="008207C3">
      <w:pPr>
        <w:spacing w:after="0" w:line="240" w:lineRule="auto"/>
        <w:textAlignment w:val="baseline"/>
        <w:rPr>
          <w:rFonts w:ascii="Aptos" w:eastAsia="Times New Roman" w:hAnsi="Aptos" w:cs="Segoe UI"/>
          <w:kern w:val="0"/>
          <w:lang w:val="it-IT" w:eastAsia="en-GB"/>
          <w14:ligatures w14:val="none"/>
        </w:rPr>
      </w:pPr>
      <w:r w:rsidRPr="00CB4B74">
        <w:rPr>
          <w:rFonts w:ascii="Calibri" w:eastAsia="Calibri" w:hAnsi="Calibri" w:cs="Arial"/>
          <w:noProof/>
          <w:kern w:val="0"/>
          <w:sz w:val="22"/>
          <w:szCs w:val="22"/>
          <w14:ligatures w14:val="none"/>
        </w:rPr>
        <w:drawing>
          <wp:inline distT="0" distB="0" distL="0" distR="0" wp14:anchorId="5951D4F4" wp14:editId="36135B57">
            <wp:extent cx="5875742" cy="3586162"/>
            <wp:effectExtent l="0" t="0" r="0" b="0"/>
            <wp:docPr id="2" name="Picture 1" descr="A yellow and green emblem with red and yellow 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1" descr="A yellow and green emblem with red and yellow text&#10;&#10;Description automatically generated"/>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967184" cy="3641972"/>
                    </a:xfrm>
                    <a:prstGeom prst="rect">
                      <a:avLst/>
                    </a:prstGeom>
                    <a:noFill/>
                    <a:ln>
                      <a:noFill/>
                    </a:ln>
                  </pic:spPr>
                </pic:pic>
              </a:graphicData>
            </a:graphic>
          </wp:inline>
        </w:drawing>
      </w:r>
    </w:p>
    <w:p w14:paraId="713171BE" w14:textId="5CD6410D"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7F40A07E"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300AD101"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7E03934E"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5CCE6F0E" w14:textId="77777777" w:rsidR="008207C3" w:rsidRPr="00A57F16" w:rsidRDefault="008207C3" w:rsidP="008207C3">
      <w:pPr>
        <w:spacing w:after="0" w:line="240" w:lineRule="auto"/>
        <w:textAlignment w:val="baseline"/>
        <w:rPr>
          <w:rFonts w:ascii="Aptos" w:eastAsia="Times New Roman" w:hAnsi="Aptos" w:cs="Segoe UI"/>
          <w:kern w:val="0"/>
          <w:lang w:val="it-IT" w:eastAsia="en-GB"/>
          <w14:ligatures w14:val="none"/>
        </w:rPr>
      </w:pPr>
    </w:p>
    <w:p w14:paraId="3E280B8E" w14:textId="77777777" w:rsidR="008207C3" w:rsidRPr="00A57F16" w:rsidRDefault="008207C3" w:rsidP="008207C3">
      <w:pPr>
        <w:spacing w:after="0" w:line="240" w:lineRule="auto"/>
        <w:textAlignment w:val="baseline"/>
        <w:rPr>
          <w:rFonts w:ascii="Segoe UI" w:eastAsia="Times New Roman" w:hAnsi="Segoe UI" w:cs="Segoe UI"/>
          <w:kern w:val="0"/>
          <w:sz w:val="18"/>
          <w:szCs w:val="18"/>
          <w:lang w:val="it-IT" w:eastAsia="en-GB"/>
          <w14:ligatures w14:val="none"/>
        </w:rPr>
      </w:pPr>
    </w:p>
    <w:p w14:paraId="3477B29E" w14:textId="77777777" w:rsidR="008207C3" w:rsidRPr="00A57F16" w:rsidRDefault="008207C3" w:rsidP="008207C3">
      <w:pPr>
        <w:spacing w:after="0" w:line="240" w:lineRule="auto"/>
        <w:jc w:val="center"/>
        <w:textAlignment w:val="baseline"/>
        <w:rPr>
          <w:rFonts w:ascii="Segoe UI" w:eastAsia="Times New Roman" w:hAnsi="Segoe UI" w:cs="Segoe UI"/>
          <w:kern w:val="0"/>
          <w:sz w:val="18"/>
          <w:szCs w:val="18"/>
          <w:lang w:val="it-IT" w:eastAsia="en-GB"/>
          <w14:ligatures w14:val="none"/>
        </w:rPr>
      </w:pPr>
      <w:r w:rsidRPr="00A57F16">
        <w:rPr>
          <w:rFonts w:ascii="Algerian" w:eastAsia="Times New Roman" w:hAnsi="Algerian" w:cs="Segoe UI"/>
          <w:b/>
          <w:bCs/>
          <w:i/>
          <w:iCs/>
          <w:color w:val="000000"/>
          <w:kern w:val="0"/>
          <w:sz w:val="44"/>
          <w:szCs w:val="44"/>
          <w:lang w:val="it-IT" w:eastAsia="en-GB"/>
          <w14:ligatures w14:val="none"/>
        </w:rPr>
        <w:t>Loreto college </w:t>
      </w:r>
      <w:proofErr w:type="spellStart"/>
      <w:r w:rsidRPr="00A57F16">
        <w:rPr>
          <w:rFonts w:ascii="Algerian" w:eastAsia="Times New Roman" w:hAnsi="Algerian" w:cs="Segoe UI"/>
          <w:b/>
          <w:bCs/>
          <w:i/>
          <w:iCs/>
          <w:color w:val="000000"/>
          <w:kern w:val="0"/>
          <w:sz w:val="44"/>
          <w:szCs w:val="44"/>
          <w:lang w:val="it-IT" w:eastAsia="en-GB"/>
          <w14:ligatures w14:val="none"/>
        </w:rPr>
        <w:t>crumlin</w:t>
      </w:r>
      <w:proofErr w:type="spellEnd"/>
      <w:r w:rsidRPr="00A57F16">
        <w:rPr>
          <w:rFonts w:ascii="Algerian" w:eastAsia="Times New Roman" w:hAnsi="Algerian" w:cs="Segoe UI"/>
          <w:b/>
          <w:bCs/>
          <w:i/>
          <w:iCs/>
          <w:color w:val="000000"/>
          <w:kern w:val="0"/>
          <w:sz w:val="44"/>
          <w:szCs w:val="44"/>
          <w:lang w:val="it-IT" w:eastAsia="en-GB"/>
          <w14:ligatures w14:val="none"/>
        </w:rPr>
        <w:t> </w:t>
      </w:r>
      <w:r w:rsidRPr="00A57F16">
        <w:rPr>
          <w:rFonts w:ascii="Algerian" w:eastAsia="Times New Roman" w:hAnsi="Algerian" w:cs="Segoe UI"/>
          <w:color w:val="000000"/>
          <w:kern w:val="0"/>
          <w:sz w:val="44"/>
          <w:szCs w:val="44"/>
          <w:lang w:val="it-IT" w:eastAsia="en-GB"/>
          <w14:ligatures w14:val="none"/>
        </w:rPr>
        <w:t> </w:t>
      </w:r>
    </w:p>
    <w:p w14:paraId="6F0C1AC2" w14:textId="77777777" w:rsidR="008207C3" w:rsidRPr="00A57F16" w:rsidRDefault="008207C3" w:rsidP="008207C3">
      <w:pPr>
        <w:spacing w:after="0" w:line="240" w:lineRule="auto"/>
        <w:jc w:val="center"/>
        <w:textAlignment w:val="baseline"/>
        <w:rPr>
          <w:rFonts w:ascii="Segoe UI" w:eastAsia="Times New Roman" w:hAnsi="Segoe UI" w:cs="Segoe UI"/>
          <w:kern w:val="0"/>
          <w:sz w:val="18"/>
          <w:szCs w:val="18"/>
          <w:lang w:val="it-IT" w:eastAsia="en-GB"/>
          <w14:ligatures w14:val="none"/>
        </w:rPr>
      </w:pPr>
      <w:r w:rsidRPr="00A57F16">
        <w:rPr>
          <w:rFonts w:ascii="Algerian" w:eastAsia="Times New Roman" w:hAnsi="Algerian" w:cs="Segoe UI"/>
          <w:b/>
          <w:bCs/>
          <w:i/>
          <w:iCs/>
          <w:color w:val="000000"/>
          <w:kern w:val="0"/>
          <w:sz w:val="44"/>
          <w:szCs w:val="44"/>
          <w:lang w:val="it-IT" w:eastAsia="en-GB"/>
          <w14:ligatures w14:val="none"/>
        </w:rPr>
        <w:t> </w:t>
      </w:r>
      <w:r w:rsidRPr="00A57F16">
        <w:rPr>
          <w:rFonts w:ascii="Algerian" w:eastAsia="Times New Roman" w:hAnsi="Algerian" w:cs="Segoe UI"/>
          <w:color w:val="000000"/>
          <w:kern w:val="0"/>
          <w:sz w:val="44"/>
          <w:szCs w:val="44"/>
          <w:lang w:val="it-IT" w:eastAsia="en-GB"/>
          <w14:ligatures w14:val="none"/>
        </w:rPr>
        <w:t> </w:t>
      </w:r>
    </w:p>
    <w:p w14:paraId="3E6B69A1" w14:textId="1328AC53" w:rsidR="008207C3" w:rsidRPr="00A57F16" w:rsidRDefault="008207C3" w:rsidP="008207C3">
      <w:pPr>
        <w:spacing w:after="0" w:line="240" w:lineRule="auto"/>
        <w:jc w:val="center"/>
        <w:textAlignment w:val="baseline"/>
        <w:rPr>
          <w:rFonts w:ascii="Segoe UI" w:eastAsia="Times New Roman" w:hAnsi="Segoe UI" w:cs="Segoe UI"/>
          <w:kern w:val="0"/>
          <w:sz w:val="18"/>
          <w:szCs w:val="18"/>
          <w:lang w:val="it-IT" w:eastAsia="en-GB"/>
          <w14:ligatures w14:val="none"/>
        </w:rPr>
      </w:pPr>
      <w:r w:rsidRPr="00A57F16">
        <w:rPr>
          <w:rFonts w:ascii="Algerian" w:eastAsia="Times New Roman" w:hAnsi="Algerian" w:cs="Segoe UI"/>
          <w:b/>
          <w:bCs/>
          <w:i/>
          <w:iCs/>
          <w:color w:val="000000"/>
          <w:kern w:val="0"/>
          <w:sz w:val="44"/>
          <w:szCs w:val="44"/>
          <w:lang w:val="it-IT" w:eastAsia="en-GB"/>
          <w14:ligatures w14:val="none"/>
        </w:rPr>
        <w:t>BI CINEÁLTA Policy</w:t>
      </w:r>
      <w:r w:rsidRPr="00A57F16">
        <w:rPr>
          <w:rFonts w:ascii="Algerian" w:eastAsia="Times New Roman" w:hAnsi="Algerian" w:cs="Segoe UI"/>
          <w:color w:val="000000"/>
          <w:kern w:val="0"/>
          <w:sz w:val="44"/>
          <w:szCs w:val="44"/>
          <w:lang w:val="it-IT" w:eastAsia="en-GB"/>
          <w14:ligatures w14:val="none"/>
        </w:rPr>
        <w:t> </w:t>
      </w:r>
    </w:p>
    <w:p w14:paraId="39C02792" w14:textId="77777777" w:rsidR="008207C3" w:rsidRPr="00A57F16" w:rsidRDefault="008207C3" w:rsidP="008207C3">
      <w:pPr>
        <w:spacing w:after="0" w:line="240" w:lineRule="auto"/>
        <w:ind w:left="2400" w:right="2340"/>
        <w:jc w:val="center"/>
        <w:textAlignment w:val="baseline"/>
        <w:rPr>
          <w:rFonts w:ascii="Segoe UI" w:eastAsia="Times New Roman" w:hAnsi="Segoe UI" w:cs="Segoe UI"/>
          <w:kern w:val="0"/>
          <w:sz w:val="18"/>
          <w:szCs w:val="18"/>
          <w:lang w:val="it-IT" w:eastAsia="en-GB"/>
          <w14:ligatures w14:val="none"/>
        </w:rPr>
      </w:pPr>
      <w:r w:rsidRPr="00A57F16">
        <w:rPr>
          <w:rFonts w:ascii="Calibri" w:eastAsia="Times New Roman" w:hAnsi="Calibri" w:cs="Calibri"/>
          <w:kern w:val="0"/>
          <w:sz w:val="28"/>
          <w:szCs w:val="28"/>
          <w:lang w:val="it-IT" w:eastAsia="en-GB"/>
          <w14:ligatures w14:val="none"/>
        </w:rPr>
        <w:t> </w:t>
      </w:r>
    </w:p>
    <w:p w14:paraId="1BBADCF7" w14:textId="77777777" w:rsidR="008207C3" w:rsidRPr="00A57F16" w:rsidRDefault="008207C3" w:rsidP="008207C3">
      <w:pPr>
        <w:spacing w:after="0" w:line="240" w:lineRule="auto"/>
        <w:textAlignment w:val="baseline"/>
        <w:rPr>
          <w:rFonts w:ascii="Segoe UI" w:eastAsia="Times New Roman" w:hAnsi="Segoe UI" w:cs="Segoe UI"/>
          <w:kern w:val="0"/>
          <w:sz w:val="18"/>
          <w:szCs w:val="18"/>
          <w:lang w:val="it-IT" w:eastAsia="en-GB"/>
          <w14:ligatures w14:val="none"/>
        </w:rPr>
      </w:pPr>
      <w:r w:rsidRPr="00A57F16">
        <w:rPr>
          <w:rFonts w:ascii="Aptos" w:eastAsia="Times New Roman" w:hAnsi="Aptos" w:cs="Segoe UI"/>
          <w:kern w:val="0"/>
          <w:lang w:val="it-IT" w:eastAsia="en-GB"/>
          <w14:ligatures w14:val="none"/>
        </w:rPr>
        <w:t> </w:t>
      </w:r>
    </w:p>
    <w:p w14:paraId="6ABBA9CC"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r w:rsidRPr="00A57F16">
        <w:rPr>
          <w:rFonts w:ascii="Aptos Display" w:eastAsia="Times New Roman" w:hAnsi="Aptos Display" w:cs="Segoe UI"/>
          <w:kern w:val="0"/>
          <w:sz w:val="40"/>
          <w:szCs w:val="40"/>
          <w:lang w:val="it-IT" w:eastAsia="en-GB"/>
          <w14:ligatures w14:val="none"/>
        </w:rPr>
        <w:t> </w:t>
      </w:r>
    </w:p>
    <w:p w14:paraId="629197F5"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p>
    <w:p w14:paraId="4ECB07F8"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p>
    <w:p w14:paraId="665DD618"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p>
    <w:p w14:paraId="34141434"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p>
    <w:p w14:paraId="25C45162" w14:textId="77777777" w:rsidR="008207C3" w:rsidRPr="00A57F16" w:rsidRDefault="008207C3" w:rsidP="008207C3">
      <w:pPr>
        <w:spacing w:after="0" w:line="240" w:lineRule="auto"/>
        <w:textAlignment w:val="baseline"/>
        <w:rPr>
          <w:rFonts w:ascii="Aptos Display" w:eastAsia="Times New Roman" w:hAnsi="Aptos Display" w:cs="Segoe UI"/>
          <w:kern w:val="0"/>
          <w:sz w:val="40"/>
          <w:szCs w:val="40"/>
          <w:lang w:val="it-IT" w:eastAsia="en-GB"/>
          <w14:ligatures w14:val="none"/>
        </w:rPr>
      </w:pPr>
    </w:p>
    <w:p w14:paraId="2643657B" w14:textId="30AE782E" w:rsidR="008207C3" w:rsidRPr="00A57F16" w:rsidRDefault="008207C3" w:rsidP="008207C3">
      <w:pPr>
        <w:spacing w:after="0" w:line="240" w:lineRule="auto"/>
        <w:textAlignment w:val="baseline"/>
        <w:rPr>
          <w:rFonts w:ascii="Segoe UI" w:eastAsia="Times New Roman" w:hAnsi="Segoe UI" w:cs="Segoe UI"/>
          <w:kern w:val="0"/>
          <w:sz w:val="18"/>
          <w:szCs w:val="18"/>
          <w:lang w:val="it-IT" w:eastAsia="en-GB"/>
          <w14:ligatures w14:val="none"/>
        </w:rPr>
      </w:pPr>
    </w:p>
    <w:p w14:paraId="4940F1E8" w14:textId="77777777" w:rsidR="00262D27" w:rsidRDefault="008207C3" w:rsidP="008207C3">
      <w:pPr>
        <w:spacing w:after="0" w:line="240" w:lineRule="auto"/>
        <w:textAlignment w:val="baseline"/>
        <w:rPr>
          <w:rFonts w:ascii="Aptos Display" w:eastAsia="Times New Roman" w:hAnsi="Aptos Display" w:cs="Segoe UI"/>
          <w:kern w:val="0"/>
          <w:sz w:val="40"/>
          <w:szCs w:val="40"/>
          <w:lang w:val="en-GB" w:eastAsia="en-GB"/>
          <w14:ligatures w14:val="none"/>
        </w:rPr>
      </w:pPr>
      <w:r w:rsidRPr="008207C3">
        <w:rPr>
          <w:rFonts w:ascii="Aptos Display" w:eastAsia="Times New Roman" w:hAnsi="Aptos Display" w:cs="Segoe UI"/>
          <w:kern w:val="0"/>
          <w:sz w:val="40"/>
          <w:szCs w:val="40"/>
          <w:lang w:val="en-GB" w:eastAsia="en-GB"/>
          <w14:ligatures w14:val="none"/>
        </w:rPr>
        <w:t>Loreto College Crumlin </w:t>
      </w:r>
    </w:p>
    <w:p w14:paraId="0298E871" w14:textId="5C050FEE"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val="en-GB" w:eastAsia="en-GB"/>
          <w14:ligatures w14:val="none"/>
        </w:rPr>
      </w:pPr>
      <w:r w:rsidRPr="008207C3">
        <w:rPr>
          <w:rFonts w:ascii="Aptos Display" w:eastAsia="Times New Roman" w:hAnsi="Aptos Display" w:cs="Segoe UI"/>
          <w:kern w:val="0"/>
          <w:sz w:val="40"/>
          <w:szCs w:val="40"/>
          <w:lang w:val="en-GB" w:eastAsia="en-GB"/>
          <w14:ligatures w14:val="none"/>
        </w:rPr>
        <w:t> </w:t>
      </w:r>
    </w:p>
    <w:p w14:paraId="3F19F8D7"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proofErr w:type="spellStart"/>
      <w:r w:rsidRPr="008207C3">
        <w:rPr>
          <w:rFonts w:ascii="Aptos Display" w:eastAsia="Times New Roman" w:hAnsi="Aptos Display" w:cs="Segoe UI"/>
          <w:kern w:val="0"/>
          <w:sz w:val="40"/>
          <w:szCs w:val="40"/>
          <w:lang w:val="en-GB" w:eastAsia="en-GB"/>
          <w14:ligatures w14:val="none"/>
        </w:rPr>
        <w:t>Bí</w:t>
      </w:r>
      <w:proofErr w:type="spellEnd"/>
      <w:r w:rsidRPr="008207C3">
        <w:rPr>
          <w:rFonts w:ascii="Aptos Display" w:eastAsia="Times New Roman" w:hAnsi="Aptos Display" w:cs="Segoe UI"/>
          <w:kern w:val="0"/>
          <w:sz w:val="40"/>
          <w:szCs w:val="40"/>
          <w:lang w:val="en-GB" w:eastAsia="en-GB"/>
          <w14:ligatures w14:val="none"/>
        </w:rPr>
        <w:t> </w:t>
      </w:r>
      <w:proofErr w:type="spellStart"/>
      <w:r w:rsidRPr="008207C3">
        <w:rPr>
          <w:rFonts w:ascii="Aptos Display" w:eastAsia="Times New Roman" w:hAnsi="Aptos Display" w:cs="Segoe UI"/>
          <w:kern w:val="0"/>
          <w:sz w:val="40"/>
          <w:szCs w:val="40"/>
          <w:lang w:val="en-GB" w:eastAsia="en-GB"/>
          <w14:ligatures w14:val="none"/>
        </w:rPr>
        <w:t>Cineálta</w:t>
      </w:r>
      <w:proofErr w:type="spellEnd"/>
      <w:r w:rsidRPr="008207C3">
        <w:rPr>
          <w:rFonts w:ascii="Aptos Display" w:eastAsia="Times New Roman" w:hAnsi="Aptos Display" w:cs="Segoe UI"/>
          <w:kern w:val="0"/>
          <w:sz w:val="40"/>
          <w:szCs w:val="40"/>
          <w:lang w:val="en-GB" w:eastAsia="en-GB"/>
          <w14:ligatures w14:val="none"/>
        </w:rPr>
        <w:t> Policy to Prevent and Address Bullying Behaviour</w:t>
      </w:r>
      <w:r w:rsidRPr="008207C3">
        <w:rPr>
          <w:rFonts w:ascii="Aptos Display" w:eastAsia="Times New Roman" w:hAnsi="Aptos Display" w:cs="Segoe UI"/>
          <w:kern w:val="0"/>
          <w:sz w:val="40"/>
          <w:szCs w:val="40"/>
          <w:lang w:eastAsia="en-GB"/>
          <w14:ligatures w14:val="none"/>
        </w:rPr>
        <w:t> </w:t>
      </w:r>
    </w:p>
    <w:p w14:paraId="626C1604"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proofErr w:type="spellStart"/>
      <w:r w:rsidRPr="008207C3">
        <w:rPr>
          <w:rFonts w:ascii="Aptos Display" w:eastAsia="Times New Roman" w:hAnsi="Aptos Display" w:cs="Segoe UI"/>
          <w:color w:val="0F4761"/>
          <w:kern w:val="0"/>
          <w:sz w:val="32"/>
          <w:szCs w:val="32"/>
          <w:u w:val="single"/>
          <w:lang w:val="en-GB" w:eastAsia="en-GB"/>
          <w14:ligatures w14:val="none"/>
        </w:rPr>
        <w:t>Bí</w:t>
      </w:r>
      <w:proofErr w:type="spellEnd"/>
      <w:r w:rsidRPr="008207C3">
        <w:rPr>
          <w:rFonts w:ascii="Aptos Display" w:eastAsia="Times New Roman" w:hAnsi="Aptos Display" w:cs="Segoe UI"/>
          <w:color w:val="0F4761"/>
          <w:kern w:val="0"/>
          <w:sz w:val="32"/>
          <w:szCs w:val="32"/>
          <w:u w:val="single"/>
          <w:lang w:val="en-GB" w:eastAsia="en-GB"/>
          <w14:ligatures w14:val="none"/>
        </w:rPr>
        <w:t> </w:t>
      </w:r>
      <w:proofErr w:type="spellStart"/>
      <w:r w:rsidRPr="008207C3">
        <w:rPr>
          <w:rFonts w:ascii="Aptos Display" w:eastAsia="Times New Roman" w:hAnsi="Aptos Display" w:cs="Segoe UI"/>
          <w:color w:val="0F4761"/>
          <w:kern w:val="0"/>
          <w:sz w:val="32"/>
          <w:szCs w:val="32"/>
          <w:u w:val="single"/>
          <w:lang w:val="en-GB" w:eastAsia="en-GB"/>
          <w14:ligatures w14:val="none"/>
        </w:rPr>
        <w:t>Cineálta</w:t>
      </w:r>
      <w:proofErr w:type="spellEnd"/>
      <w:r w:rsidRPr="008207C3">
        <w:rPr>
          <w:rFonts w:ascii="Aptos Display" w:eastAsia="Times New Roman" w:hAnsi="Aptos Display" w:cs="Segoe UI"/>
          <w:color w:val="0F4761"/>
          <w:kern w:val="0"/>
          <w:sz w:val="32"/>
          <w:szCs w:val="32"/>
          <w:u w:val="single"/>
          <w:lang w:val="en-GB" w:eastAsia="en-GB"/>
          <w14:ligatures w14:val="none"/>
        </w:rPr>
        <w:t> Policy to Prevent and Address Bullying Behaviour</w:t>
      </w:r>
      <w:r w:rsidRPr="008207C3">
        <w:rPr>
          <w:rFonts w:ascii="Aptos Display" w:eastAsia="Times New Roman" w:hAnsi="Aptos Display" w:cs="Segoe UI"/>
          <w:color w:val="0F4761"/>
          <w:kern w:val="0"/>
          <w:sz w:val="32"/>
          <w:szCs w:val="32"/>
          <w:lang w:eastAsia="en-GB"/>
          <w14:ligatures w14:val="none"/>
        </w:rPr>
        <w:t> </w:t>
      </w:r>
    </w:p>
    <w:p w14:paraId="679573FD"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The Board of Management of Loreto College Crumlin has adopted the following policy to prevent and address bullying behaviour. </w:t>
      </w:r>
      <w:r w:rsidRPr="008207C3">
        <w:rPr>
          <w:rFonts w:ascii="Aptos" w:eastAsia="Times New Roman" w:hAnsi="Aptos" w:cs="Segoe UI"/>
          <w:kern w:val="0"/>
          <w:lang w:eastAsia="en-GB"/>
          <w14:ligatures w14:val="none"/>
        </w:rPr>
        <w:t> </w:t>
      </w:r>
    </w:p>
    <w:p w14:paraId="6B8F9743"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This policy fully complies with the requirements of </w:t>
      </w:r>
      <w:proofErr w:type="spellStart"/>
      <w:r w:rsidRPr="008207C3">
        <w:rPr>
          <w:rFonts w:ascii="Aptos" w:eastAsia="Times New Roman" w:hAnsi="Aptos" w:cs="Segoe UI"/>
          <w:i/>
          <w:iCs/>
          <w:kern w:val="0"/>
          <w:lang w:val="en-GB" w:eastAsia="en-GB"/>
          <w14:ligatures w14:val="none"/>
        </w:rPr>
        <w:t>Bí</w:t>
      </w:r>
      <w:proofErr w:type="spellEnd"/>
      <w:r w:rsidRPr="008207C3">
        <w:rPr>
          <w:rFonts w:ascii="Aptos" w:eastAsia="Times New Roman" w:hAnsi="Aptos" w:cs="Segoe UI"/>
          <w:i/>
          <w:iCs/>
          <w:kern w:val="0"/>
          <w:lang w:val="en-GB" w:eastAsia="en-GB"/>
          <w14:ligatures w14:val="none"/>
        </w:rPr>
        <w:t> </w:t>
      </w:r>
      <w:proofErr w:type="spellStart"/>
      <w:r w:rsidRPr="008207C3">
        <w:rPr>
          <w:rFonts w:ascii="Aptos" w:eastAsia="Times New Roman" w:hAnsi="Aptos" w:cs="Segoe UI"/>
          <w:i/>
          <w:iCs/>
          <w:kern w:val="0"/>
          <w:lang w:val="en-GB" w:eastAsia="en-GB"/>
          <w14:ligatures w14:val="none"/>
        </w:rPr>
        <w:t>Cineálta</w:t>
      </w:r>
      <w:proofErr w:type="spellEnd"/>
      <w:r w:rsidRPr="008207C3">
        <w:rPr>
          <w:rFonts w:ascii="Aptos" w:eastAsia="Times New Roman" w:hAnsi="Aptos" w:cs="Segoe UI"/>
          <w:i/>
          <w:iCs/>
          <w:kern w:val="0"/>
          <w:lang w:val="en-GB" w:eastAsia="en-GB"/>
          <w14:ligatures w14:val="none"/>
        </w:rPr>
        <w:t>: Procedures to Prevent and Address Bullying Behaviour for Primary and Post-Primary Schools </w:t>
      </w:r>
      <w:r w:rsidRPr="008207C3">
        <w:rPr>
          <w:rFonts w:ascii="Aptos" w:eastAsia="Times New Roman" w:hAnsi="Aptos" w:cs="Segoe UI"/>
          <w:kern w:val="0"/>
          <w:lang w:val="en-GB" w:eastAsia="en-GB"/>
          <w14:ligatures w14:val="none"/>
        </w:rPr>
        <w:t>2024. </w:t>
      </w:r>
      <w:r w:rsidRPr="008207C3">
        <w:rPr>
          <w:rFonts w:ascii="Aptos" w:eastAsia="Times New Roman" w:hAnsi="Aptos" w:cs="Segoe UI"/>
          <w:kern w:val="0"/>
          <w:lang w:eastAsia="en-GB"/>
          <w14:ligatures w14:val="none"/>
        </w:rPr>
        <w:t> </w:t>
      </w:r>
    </w:p>
    <w:p w14:paraId="7EAAC3D2"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w:t>
      </w:r>
      <w:r w:rsidRPr="008207C3">
        <w:rPr>
          <w:rFonts w:ascii="Aptos" w:eastAsia="Times New Roman" w:hAnsi="Aptos" w:cs="Segoe UI"/>
          <w:kern w:val="0"/>
          <w:lang w:eastAsia="en-GB"/>
          <w14:ligatures w14:val="none"/>
        </w:rPr>
        <w:t> </w:t>
      </w:r>
    </w:p>
    <w:p w14:paraId="78275170" w14:textId="14319474"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We are committed to ensuring that all students who attend our school are kept safe from harm and that the wellbeing of our students is at the forefront of everything that we do. We recognise the negative impact that bullying behaviour can have on the lives of our students, and we are fully committed to preventing and addressing bullying behaviour. </w:t>
      </w:r>
      <w:r w:rsidRPr="008207C3">
        <w:rPr>
          <w:rFonts w:ascii="Aptos" w:eastAsia="Times New Roman" w:hAnsi="Aptos" w:cs="Segoe UI"/>
          <w:kern w:val="0"/>
          <w:lang w:eastAsia="en-GB"/>
          <w14:ligatures w14:val="none"/>
        </w:rPr>
        <w:t> </w:t>
      </w:r>
    </w:p>
    <w:p w14:paraId="176C2329"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We confirm that we will, in accordance with our obligations under equality legislation, take all such steps that are reasonably practicable to prevent the harassment of students or sta</w:t>
      </w:r>
      <w:r w:rsidRPr="008207C3">
        <w:rPr>
          <w:rFonts w:ascii="Cambria Math" w:eastAsia="Times New Roman" w:hAnsi="Cambria Math" w:cs="Cambria Math"/>
          <w:kern w:val="0"/>
          <w:lang w:val="en-GB" w:eastAsia="en-GB"/>
          <w14:ligatures w14:val="none"/>
        </w:rPr>
        <w:t>ﬀ</w:t>
      </w:r>
      <w:r w:rsidRPr="008207C3">
        <w:rPr>
          <w:rFonts w:ascii="Aptos" w:eastAsia="Times New Roman" w:hAnsi="Aptos" w:cs="Segoe UI"/>
          <w:kern w:val="0"/>
          <w:lang w:val="en-GB" w:eastAsia="en-GB"/>
          <w14:ligatures w14:val="none"/>
        </w:rPr>
        <w:t xml:space="preserve"> on any of the nine grounds specified: gender, civil status, family status, sexual orientation, religion, age, disability, race and membership of the Traveller community.</w:t>
      </w:r>
      <w:r w:rsidRPr="008207C3">
        <w:rPr>
          <w:rFonts w:ascii="Aptos" w:eastAsia="Times New Roman" w:hAnsi="Aptos" w:cs="Segoe UI"/>
          <w:kern w:val="0"/>
          <w:lang w:eastAsia="en-GB"/>
          <w14:ligatures w14:val="none"/>
        </w:rPr>
        <w:t> </w:t>
      </w:r>
    </w:p>
    <w:p w14:paraId="2A8D9DE8"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In a Catholic school, we hold a distinctive understanding of the human person, recognising that every individual is created in the image and likeness of God and possesses inherent dignity as a child of God. This belief informs our commitment to fostering a school environment where all are treated with respect, care, and compassion.  </w:t>
      </w:r>
    </w:p>
    <w:p w14:paraId="15EFA819"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As a Catholic school community, we are committed to upholding the dignity of every person; no individual is to be diminished or devalued, and all have a valued and essential role within the school community, regardless of difference. </w:t>
      </w:r>
    </w:p>
    <w:p w14:paraId="26108041"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 </w:t>
      </w:r>
    </w:p>
    <w:p w14:paraId="621507CA"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 </w:t>
      </w:r>
    </w:p>
    <w:p w14:paraId="5BD8C9D7"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r w:rsidRPr="008207C3">
        <w:rPr>
          <w:rFonts w:ascii="Aptos Display" w:eastAsia="Times New Roman" w:hAnsi="Aptos Display" w:cs="Segoe UI"/>
          <w:color w:val="0F4761"/>
          <w:kern w:val="0"/>
          <w:sz w:val="32"/>
          <w:szCs w:val="32"/>
          <w:lang w:val="en-GB" w:eastAsia="en-GB"/>
          <w14:ligatures w14:val="none"/>
        </w:rPr>
        <w:t>Definition of bullying</w:t>
      </w:r>
      <w:r w:rsidRPr="008207C3">
        <w:rPr>
          <w:rFonts w:ascii="Aptos Display" w:eastAsia="Times New Roman" w:hAnsi="Aptos Display" w:cs="Segoe UI"/>
          <w:color w:val="0F4761"/>
          <w:kern w:val="0"/>
          <w:sz w:val="32"/>
          <w:szCs w:val="32"/>
          <w:lang w:eastAsia="en-GB"/>
          <w14:ligatures w14:val="none"/>
        </w:rPr>
        <w:t> </w:t>
      </w:r>
    </w:p>
    <w:p w14:paraId="16F25B74" w14:textId="77777777" w:rsidR="00A57F16" w:rsidRDefault="008207C3" w:rsidP="008207C3">
      <w:pPr>
        <w:spacing w:after="0" w:line="240" w:lineRule="auto"/>
        <w:textAlignment w:val="baseline"/>
        <w:rPr>
          <w:rFonts w:ascii="Aptos" w:eastAsia="Times New Roman" w:hAnsi="Aptos" w:cs="Segoe UI"/>
          <w:kern w:val="0"/>
          <w:lang w:val="en-GB" w:eastAsia="en-GB"/>
          <w14:ligatures w14:val="none"/>
        </w:rPr>
      </w:pPr>
      <w:r w:rsidRPr="008207C3">
        <w:rPr>
          <w:rFonts w:ascii="Aptos" w:eastAsia="Times New Roman" w:hAnsi="Aptos" w:cs="Segoe UI"/>
          <w:kern w:val="0"/>
          <w:lang w:val="en-GB" w:eastAsia="en-GB"/>
          <w14:ligatures w14:val="none"/>
        </w:rPr>
        <w:t>Bullying is defined in </w:t>
      </w:r>
      <w:proofErr w:type="spellStart"/>
      <w:r w:rsidRPr="008207C3">
        <w:rPr>
          <w:rFonts w:ascii="Aptos" w:eastAsia="Times New Roman" w:hAnsi="Aptos" w:cs="Segoe UI"/>
          <w:i/>
          <w:iCs/>
          <w:kern w:val="0"/>
          <w:lang w:val="en-GB" w:eastAsia="en-GB"/>
          <w14:ligatures w14:val="none"/>
        </w:rPr>
        <w:t>Cineáltas</w:t>
      </w:r>
      <w:proofErr w:type="spellEnd"/>
      <w:r w:rsidRPr="008207C3">
        <w:rPr>
          <w:rFonts w:ascii="Aptos" w:eastAsia="Times New Roman" w:hAnsi="Aptos" w:cs="Segoe UI"/>
          <w:i/>
          <w:iCs/>
          <w:kern w:val="0"/>
          <w:lang w:val="en-GB" w:eastAsia="en-GB"/>
          <w14:ligatures w14:val="none"/>
        </w:rPr>
        <w:t>: Action Plan on Bullying and </w:t>
      </w:r>
      <w:proofErr w:type="spellStart"/>
      <w:r w:rsidRPr="008207C3">
        <w:rPr>
          <w:rFonts w:ascii="Aptos" w:eastAsia="Times New Roman" w:hAnsi="Aptos" w:cs="Segoe UI"/>
          <w:i/>
          <w:iCs/>
          <w:kern w:val="0"/>
          <w:lang w:val="en-GB" w:eastAsia="en-GB"/>
          <w14:ligatures w14:val="none"/>
        </w:rPr>
        <w:t>Bí</w:t>
      </w:r>
      <w:proofErr w:type="spellEnd"/>
      <w:r w:rsidRPr="008207C3">
        <w:rPr>
          <w:rFonts w:ascii="Aptos" w:eastAsia="Times New Roman" w:hAnsi="Aptos" w:cs="Segoe UI"/>
          <w:i/>
          <w:iCs/>
          <w:kern w:val="0"/>
          <w:lang w:val="en-GB" w:eastAsia="en-GB"/>
          <w14:ligatures w14:val="none"/>
        </w:rPr>
        <w:t> </w:t>
      </w:r>
      <w:proofErr w:type="spellStart"/>
      <w:r w:rsidRPr="008207C3">
        <w:rPr>
          <w:rFonts w:ascii="Aptos" w:eastAsia="Times New Roman" w:hAnsi="Aptos" w:cs="Segoe UI"/>
          <w:i/>
          <w:iCs/>
          <w:kern w:val="0"/>
          <w:lang w:val="en-GB" w:eastAsia="en-GB"/>
          <w14:ligatures w14:val="none"/>
        </w:rPr>
        <w:t>Cineálta</w:t>
      </w:r>
      <w:proofErr w:type="spellEnd"/>
      <w:r w:rsidRPr="008207C3">
        <w:rPr>
          <w:rFonts w:ascii="Aptos" w:eastAsia="Times New Roman" w:hAnsi="Aptos" w:cs="Segoe UI"/>
          <w:i/>
          <w:iCs/>
          <w:kern w:val="0"/>
          <w:lang w:val="en-GB" w:eastAsia="en-GB"/>
          <w14:ligatures w14:val="none"/>
        </w:rPr>
        <w:t>: Procedures to Prevent and Address Bullying Behaviour for Primary and Post-Primary Schools</w:t>
      </w:r>
      <w:r w:rsidRPr="008207C3">
        <w:rPr>
          <w:rFonts w:ascii="Aptos" w:eastAsia="Times New Roman" w:hAnsi="Aptos" w:cs="Segoe UI"/>
          <w:kern w:val="0"/>
          <w:lang w:val="en-GB" w:eastAsia="en-GB"/>
          <w14:ligatures w14:val="none"/>
        </w:rPr>
        <w:t> as targeted behaviour, online or o</w:t>
      </w:r>
      <w:r w:rsidRPr="008207C3">
        <w:rPr>
          <w:rFonts w:ascii="Cambria Math" w:eastAsia="Times New Roman" w:hAnsi="Cambria Math" w:cs="Cambria Math"/>
          <w:kern w:val="0"/>
          <w:lang w:val="en-GB" w:eastAsia="en-GB"/>
          <w14:ligatures w14:val="none"/>
        </w:rPr>
        <w:t>ﬄ</w:t>
      </w:r>
      <w:r w:rsidRPr="008207C3">
        <w:rPr>
          <w:rFonts w:ascii="Aptos" w:eastAsia="Times New Roman" w:hAnsi="Aptos" w:cs="Segoe UI"/>
          <w:kern w:val="0"/>
          <w:lang w:val="en-GB" w:eastAsia="en-GB"/>
          <w14:ligatures w14:val="none"/>
        </w:rPr>
        <w:t xml:space="preserve">ine that causes harm. The harm caused can be physical, social and/or emotional in nature. Bullying behaviour is repeated over time and involves an imbalance of power in relationships between two people or groups of people in society. </w:t>
      </w:r>
    </w:p>
    <w:p w14:paraId="167477D0"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511D0647"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0953166B"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4EBB59AC"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66BD5CC3" w14:textId="538FCD14" w:rsidR="00A57F16" w:rsidRDefault="00A57F16"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The Core Elements of the definition are further described below:</w:t>
      </w:r>
    </w:p>
    <w:p w14:paraId="3D72BA08"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538183DE" w14:textId="046BFA6C" w:rsidR="00A57F16" w:rsidRPr="00A57F16" w:rsidRDefault="00A57F16" w:rsidP="008207C3">
      <w:pPr>
        <w:spacing w:after="0" w:line="240" w:lineRule="auto"/>
        <w:textAlignment w:val="baseline"/>
        <w:rPr>
          <w:rFonts w:ascii="Aptos" w:eastAsia="Times New Roman" w:hAnsi="Aptos" w:cs="Segoe UI"/>
          <w:b/>
          <w:bCs/>
          <w:kern w:val="0"/>
          <w:lang w:val="en-GB" w:eastAsia="en-GB"/>
          <w14:ligatures w14:val="none"/>
        </w:rPr>
      </w:pPr>
      <w:r w:rsidRPr="00A57F16">
        <w:rPr>
          <w:rFonts w:ascii="Aptos" w:eastAsia="Times New Roman" w:hAnsi="Aptos" w:cs="Segoe UI"/>
          <w:b/>
          <w:bCs/>
          <w:kern w:val="0"/>
          <w:lang w:val="en-GB" w:eastAsia="en-GB"/>
          <w14:ligatures w14:val="none"/>
        </w:rPr>
        <w:t>Targeted Behaviour</w:t>
      </w:r>
    </w:p>
    <w:p w14:paraId="3BA02C03"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6550C9DE" w14:textId="7557929B" w:rsidR="00A57F16" w:rsidRDefault="00A57F16"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Bullying is deliberate, unwanted behaviour that causes harm to others, and where the student displaying the bullying behaviour knows that their behaviour is or will be perceived as harmful by the child or young person experiencing the behaviour. Bullying is not accidental or reckless behaviour. The harm can be physical ( for example, personal injury, damage to or loss of property), social ( for example withdrawal, loneliness, exclusion) and or emotional ( for example, low self esteem, depression , anxiety ) and can have a serious and long term impact on the student experiencing the bullying behaviour. If the repeated harm is real for the student experiencing the behaviour but unintended by the other student, this is not bullying but , importantly , must still be addressed under the school’s Code of Behaviour.</w:t>
      </w:r>
    </w:p>
    <w:p w14:paraId="4A0ACC7B"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6C29D8FC" w14:textId="05CACF50" w:rsidR="00A57F16" w:rsidRPr="00B40AB3" w:rsidRDefault="00B40AB3" w:rsidP="008207C3">
      <w:pPr>
        <w:spacing w:after="0" w:line="240" w:lineRule="auto"/>
        <w:textAlignment w:val="baseline"/>
        <w:rPr>
          <w:rFonts w:ascii="Aptos" w:eastAsia="Times New Roman" w:hAnsi="Aptos" w:cs="Segoe UI"/>
          <w:b/>
          <w:bCs/>
          <w:kern w:val="0"/>
          <w:lang w:val="en-GB" w:eastAsia="en-GB"/>
          <w14:ligatures w14:val="none"/>
        </w:rPr>
      </w:pPr>
      <w:r w:rsidRPr="00B40AB3">
        <w:rPr>
          <w:rFonts w:ascii="Aptos" w:eastAsia="Times New Roman" w:hAnsi="Aptos" w:cs="Segoe UI"/>
          <w:b/>
          <w:bCs/>
          <w:kern w:val="0"/>
          <w:lang w:val="en-GB" w:eastAsia="en-GB"/>
          <w14:ligatures w14:val="none"/>
        </w:rPr>
        <w:t>Repeated Behaviour</w:t>
      </w:r>
    </w:p>
    <w:p w14:paraId="557414DD" w14:textId="77777777" w:rsidR="00B40AB3" w:rsidRDefault="00B40AB3" w:rsidP="008207C3">
      <w:pPr>
        <w:spacing w:after="0" w:line="240" w:lineRule="auto"/>
        <w:textAlignment w:val="baseline"/>
        <w:rPr>
          <w:rFonts w:ascii="Aptos" w:eastAsia="Times New Roman" w:hAnsi="Aptos" w:cs="Segoe UI"/>
          <w:kern w:val="0"/>
          <w:lang w:val="en-GB" w:eastAsia="en-GB"/>
          <w14:ligatures w14:val="none"/>
        </w:rPr>
      </w:pPr>
    </w:p>
    <w:p w14:paraId="06A73057" w14:textId="440A85AB" w:rsidR="00B40AB3" w:rsidRDefault="00B40AB3"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Bullying takes the form of a systematic pattern of behaviour which is repeated over time. Single offline incidents of intentional negative behaviour involving an imbalance of power are not considered bullying but must still be addressed under the school’s Code of Behaviour. Posting a single harmful message /image/video on line and which is highly likely to be reposted or shared with others can therefore be seen as bullying behaviour.</w:t>
      </w:r>
    </w:p>
    <w:p w14:paraId="4599B130"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1BE53667" w14:textId="3258849E" w:rsidR="00B40AB3" w:rsidRPr="00460A1F" w:rsidRDefault="00B40AB3" w:rsidP="008207C3">
      <w:pPr>
        <w:spacing w:after="0" w:line="240" w:lineRule="auto"/>
        <w:textAlignment w:val="baseline"/>
        <w:rPr>
          <w:rFonts w:ascii="Aptos" w:eastAsia="Times New Roman" w:hAnsi="Aptos" w:cs="Segoe UI"/>
          <w:b/>
          <w:bCs/>
          <w:kern w:val="0"/>
          <w:lang w:val="en-GB" w:eastAsia="en-GB"/>
          <w14:ligatures w14:val="none"/>
        </w:rPr>
      </w:pPr>
      <w:r w:rsidRPr="00460A1F">
        <w:rPr>
          <w:rFonts w:ascii="Aptos" w:eastAsia="Times New Roman" w:hAnsi="Aptos" w:cs="Segoe UI"/>
          <w:b/>
          <w:bCs/>
          <w:kern w:val="0"/>
          <w:lang w:val="en-GB" w:eastAsia="en-GB"/>
          <w14:ligatures w14:val="none"/>
        </w:rPr>
        <w:t xml:space="preserve">Imbalance of Power </w:t>
      </w:r>
    </w:p>
    <w:p w14:paraId="3F6A0F91" w14:textId="77777777" w:rsidR="00B40AB3" w:rsidRDefault="00B40AB3" w:rsidP="008207C3">
      <w:pPr>
        <w:spacing w:after="0" w:line="240" w:lineRule="auto"/>
        <w:textAlignment w:val="baseline"/>
        <w:rPr>
          <w:rFonts w:ascii="Aptos" w:eastAsia="Times New Roman" w:hAnsi="Aptos" w:cs="Segoe UI"/>
          <w:kern w:val="0"/>
          <w:lang w:val="en-GB" w:eastAsia="en-GB"/>
          <w14:ligatures w14:val="none"/>
        </w:rPr>
      </w:pPr>
    </w:p>
    <w:p w14:paraId="60744AF6" w14:textId="68EE1FA6" w:rsidR="00B40AB3" w:rsidRDefault="00B40AB3"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 xml:space="preserve">In incidences of bullying the student experiencing the bullying behaviour finds it hard to defend themselves as a result of the abuse of a real or perceived imbalance of power. This imbalance of power may manifest itself through differences in size, strength , age, ability, peer group power, economic status, social status, religion , race , ethnic origin including membership of the Traveller and or /Roma communities, sexual orientation, family circumstances, gender, gender identity, gender expression, experience of the acre system, disability or the receipt of special education. In incidents of online ( or cyber ) bullying , the imbalance of power may relate to online </w:t>
      </w:r>
      <w:r w:rsidR="004D7B7E">
        <w:rPr>
          <w:rFonts w:ascii="Aptos" w:eastAsia="Times New Roman" w:hAnsi="Aptos" w:cs="Segoe UI"/>
          <w:kern w:val="0"/>
          <w:lang w:val="en-GB" w:eastAsia="en-GB"/>
          <w14:ligatures w14:val="none"/>
        </w:rPr>
        <w:t>anonymity , technical proficiency and possession of information /images/video and the inability of the targeted student to remove offensive online material or escape the bullying.</w:t>
      </w:r>
    </w:p>
    <w:p w14:paraId="22767282" w14:textId="77777777" w:rsidR="00A57F16" w:rsidRDefault="00A57F16" w:rsidP="008207C3">
      <w:pPr>
        <w:spacing w:after="0" w:line="240" w:lineRule="auto"/>
        <w:textAlignment w:val="baseline"/>
        <w:rPr>
          <w:rFonts w:ascii="Aptos" w:eastAsia="Times New Roman" w:hAnsi="Aptos" w:cs="Segoe UI"/>
          <w:kern w:val="0"/>
          <w:lang w:val="en-GB" w:eastAsia="en-GB"/>
          <w14:ligatures w14:val="none"/>
        </w:rPr>
      </w:pPr>
    </w:p>
    <w:p w14:paraId="0A378616"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4D2947F2"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0594C4F"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3724750"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0245A841"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393E617"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47B964DE"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1E507BBD"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11C7D8BF"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43615618"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164D36D"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11E9B299" w14:textId="437F4BCA" w:rsidR="00460A1F" w:rsidRPr="00460A1F" w:rsidRDefault="00460A1F" w:rsidP="008207C3">
      <w:pPr>
        <w:spacing w:after="0" w:line="240" w:lineRule="auto"/>
        <w:textAlignment w:val="baseline"/>
        <w:rPr>
          <w:rFonts w:ascii="Aptos" w:eastAsia="Times New Roman" w:hAnsi="Aptos" w:cs="Segoe UI"/>
          <w:b/>
          <w:bCs/>
          <w:kern w:val="0"/>
          <w:lang w:val="en-GB" w:eastAsia="en-GB"/>
          <w14:ligatures w14:val="none"/>
        </w:rPr>
      </w:pPr>
      <w:r w:rsidRPr="00460A1F">
        <w:rPr>
          <w:rFonts w:ascii="Aptos" w:eastAsia="Times New Roman" w:hAnsi="Aptos" w:cs="Segoe UI"/>
          <w:b/>
          <w:bCs/>
          <w:kern w:val="0"/>
          <w:lang w:val="en-GB" w:eastAsia="en-GB"/>
          <w14:ligatures w14:val="none"/>
        </w:rPr>
        <w:t>Behaviour that is not bullying behaviour</w:t>
      </w:r>
    </w:p>
    <w:p w14:paraId="2B5F66FF"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26440B60" w14:textId="18B39040" w:rsidR="00460A1F" w:rsidRDefault="00460A1F"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A one- off instance of negative behaviour towards another student is not bullying behaviour. However a single hurtful message posted on social media can be considered bullying behaviour as it may be visible to a wide audience and has a high likelihood of being shared multiple times and so becomes a repeated behaviour.</w:t>
      </w:r>
    </w:p>
    <w:p w14:paraId="291EF102"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1DCBDD2" w14:textId="3EC659EB" w:rsidR="00460A1F" w:rsidRDefault="00460A1F"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Disagreement between students, or instances where students don’t want to be friends or to remain friends is not considered bullying behaviour unless it involves deliberate manipulation of friendship groups.</w:t>
      </w:r>
    </w:p>
    <w:p w14:paraId="3BE7154B"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53A6BB9D" w14:textId="47EA4C13" w:rsidR="00460A1F" w:rsidRDefault="00460A1F"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 xml:space="preserve">Some students with special educational needs may have social communication difficulties which may make them communicate their needs through behaviours that can hurt others or themselves. It is important to note that these behaviours are not deliberate or planned but, in certain </w:t>
      </w:r>
      <w:r w:rsidR="00342A5E">
        <w:rPr>
          <w:rFonts w:ascii="Aptos" w:eastAsia="Times New Roman" w:hAnsi="Aptos" w:cs="Segoe UI"/>
          <w:kern w:val="0"/>
          <w:lang w:val="en-GB" w:eastAsia="en-GB"/>
          <w14:ligatures w14:val="none"/>
        </w:rPr>
        <w:t>situations they are an automatic response which they can’t control.</w:t>
      </w:r>
    </w:p>
    <w:p w14:paraId="353D1783" w14:textId="77777777" w:rsidR="007D73B7" w:rsidRDefault="007D73B7" w:rsidP="008207C3">
      <w:pPr>
        <w:spacing w:after="0" w:line="240" w:lineRule="auto"/>
        <w:textAlignment w:val="baseline"/>
        <w:rPr>
          <w:rFonts w:ascii="Aptos" w:eastAsia="Times New Roman" w:hAnsi="Aptos" w:cs="Segoe UI"/>
          <w:kern w:val="0"/>
          <w:lang w:val="en-GB" w:eastAsia="en-GB"/>
          <w14:ligatures w14:val="none"/>
        </w:rPr>
      </w:pPr>
    </w:p>
    <w:p w14:paraId="5610034C" w14:textId="0786E6EF" w:rsidR="007D73B7" w:rsidRDefault="007D73B7"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Bullying is not accidental or reckless behaviour. If the harm is real for the student experiencing the behaviour but unintended by the other student , this is not bullying.</w:t>
      </w:r>
    </w:p>
    <w:p w14:paraId="4B42378C" w14:textId="77777777" w:rsidR="007D73B7" w:rsidRDefault="007D73B7" w:rsidP="008207C3">
      <w:pPr>
        <w:spacing w:after="0" w:line="240" w:lineRule="auto"/>
        <w:textAlignment w:val="baseline"/>
        <w:rPr>
          <w:rFonts w:ascii="Aptos" w:eastAsia="Times New Roman" w:hAnsi="Aptos" w:cs="Segoe UI"/>
          <w:kern w:val="0"/>
          <w:lang w:val="en-GB" w:eastAsia="en-GB"/>
          <w14:ligatures w14:val="none"/>
        </w:rPr>
      </w:pPr>
    </w:p>
    <w:p w14:paraId="001CE536" w14:textId="3DCE2A20" w:rsidR="007D73B7" w:rsidRDefault="007D73B7"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These behaviours while not defined as bullying can be distressing.</w:t>
      </w:r>
    </w:p>
    <w:p w14:paraId="1DC495FD" w14:textId="77777777" w:rsidR="007D73B7" w:rsidRDefault="007D73B7" w:rsidP="008207C3">
      <w:pPr>
        <w:spacing w:after="0" w:line="240" w:lineRule="auto"/>
        <w:textAlignment w:val="baseline"/>
        <w:rPr>
          <w:rFonts w:ascii="Aptos" w:eastAsia="Times New Roman" w:hAnsi="Aptos" w:cs="Segoe UI"/>
          <w:kern w:val="0"/>
          <w:lang w:val="en-GB" w:eastAsia="en-GB"/>
          <w14:ligatures w14:val="none"/>
        </w:rPr>
      </w:pPr>
    </w:p>
    <w:p w14:paraId="2BEA505B" w14:textId="58278D42" w:rsidR="007D73B7" w:rsidRDefault="007D73B7" w:rsidP="008207C3">
      <w:pPr>
        <w:spacing w:after="0" w:line="240" w:lineRule="auto"/>
        <w:textAlignment w:val="baseline"/>
        <w:rPr>
          <w:rFonts w:ascii="Aptos" w:eastAsia="Times New Roman" w:hAnsi="Aptos" w:cs="Segoe UI"/>
          <w:kern w:val="0"/>
          <w:lang w:val="en-GB" w:eastAsia="en-GB"/>
          <w14:ligatures w14:val="none"/>
        </w:rPr>
      </w:pPr>
      <w:r>
        <w:rPr>
          <w:rFonts w:ascii="Aptos" w:eastAsia="Times New Roman" w:hAnsi="Aptos" w:cs="Segoe UI"/>
          <w:kern w:val="0"/>
          <w:lang w:val="en-GB" w:eastAsia="en-GB"/>
          <w14:ligatures w14:val="none"/>
        </w:rPr>
        <w:t>Strategies to deal with inappropriate behaviour are provided for within the school’s Code of Behaviour.</w:t>
      </w:r>
    </w:p>
    <w:p w14:paraId="784A9223"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12B1C443"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7A284C11" w14:textId="77777777" w:rsidR="00460A1F" w:rsidRDefault="00460A1F" w:rsidP="008207C3">
      <w:pPr>
        <w:spacing w:after="0" w:line="240" w:lineRule="auto"/>
        <w:textAlignment w:val="baseline"/>
        <w:rPr>
          <w:rFonts w:ascii="Aptos" w:eastAsia="Times New Roman" w:hAnsi="Aptos" w:cs="Segoe UI"/>
          <w:kern w:val="0"/>
          <w:lang w:val="en-GB" w:eastAsia="en-GB"/>
          <w14:ligatures w14:val="none"/>
        </w:rPr>
      </w:pPr>
    </w:p>
    <w:p w14:paraId="4F2C4C48"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eastAsia="en-GB"/>
          <w14:ligatures w14:val="none"/>
        </w:rPr>
        <w:t> </w:t>
      </w:r>
    </w:p>
    <w:p w14:paraId="71773BF2"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r w:rsidRPr="008207C3">
        <w:rPr>
          <w:rFonts w:ascii="Aptos Display" w:eastAsia="Times New Roman" w:hAnsi="Aptos Display" w:cs="Segoe UI"/>
          <w:color w:val="0F4761"/>
          <w:kern w:val="0"/>
          <w:sz w:val="32"/>
          <w:szCs w:val="32"/>
          <w:lang w:val="en-GB" w:eastAsia="en-GB"/>
          <w14:ligatures w14:val="none"/>
        </w:rPr>
        <w:t>Section A: Development/review of our Bi </w:t>
      </w:r>
      <w:proofErr w:type="spellStart"/>
      <w:r w:rsidRPr="008207C3">
        <w:rPr>
          <w:rFonts w:ascii="Aptos Display" w:eastAsia="Times New Roman" w:hAnsi="Aptos Display" w:cs="Segoe UI"/>
          <w:color w:val="0F4761"/>
          <w:kern w:val="0"/>
          <w:sz w:val="32"/>
          <w:szCs w:val="32"/>
          <w:lang w:val="en-GB" w:eastAsia="en-GB"/>
          <w14:ligatures w14:val="none"/>
        </w:rPr>
        <w:t>Cineálta</w:t>
      </w:r>
      <w:proofErr w:type="spellEnd"/>
      <w:r w:rsidRPr="008207C3">
        <w:rPr>
          <w:rFonts w:ascii="Aptos Display" w:eastAsia="Times New Roman" w:hAnsi="Aptos Display" w:cs="Segoe UI"/>
          <w:color w:val="0F4761"/>
          <w:kern w:val="0"/>
          <w:sz w:val="32"/>
          <w:szCs w:val="32"/>
          <w:lang w:val="en-GB" w:eastAsia="en-GB"/>
          <w14:ligatures w14:val="none"/>
        </w:rPr>
        <w:t> Policy to Prevent and Address Bullying Behaviour</w:t>
      </w:r>
      <w:r w:rsidRPr="008207C3">
        <w:rPr>
          <w:rFonts w:ascii="Aptos Display" w:eastAsia="Times New Roman" w:hAnsi="Aptos Display" w:cs="Segoe UI"/>
          <w:color w:val="0F4761"/>
          <w:kern w:val="0"/>
          <w:sz w:val="32"/>
          <w:szCs w:val="32"/>
          <w:lang w:eastAsia="en-GB"/>
          <w14:ligatures w14:val="none"/>
        </w:rPr>
        <w:t> </w:t>
      </w:r>
    </w:p>
    <w:p w14:paraId="0643B24C"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All members of our school community were provided with the opportunity to input into the development/review of this policy.</w:t>
      </w:r>
      <w:r w:rsidRPr="008207C3">
        <w:rPr>
          <w:rFonts w:ascii="Aptos" w:eastAsia="Times New Roman" w:hAnsi="Aptos" w:cs="Segoe UI"/>
          <w:kern w:val="0"/>
          <w:lang w:eastAsia="en-GB"/>
          <w14:ligatures w14:val="none"/>
        </w:rPr>
        <w:t> </w:t>
      </w:r>
    </w:p>
    <w:tbl>
      <w:tblPr>
        <w:tblW w:w="8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2268"/>
        <w:gridCol w:w="3827"/>
      </w:tblGrid>
      <w:tr w:rsidR="008207C3" w:rsidRPr="008207C3" w14:paraId="74815B21" w14:textId="77777777" w:rsidTr="008207C3">
        <w:trPr>
          <w:trHeight w:val="300"/>
        </w:trPr>
        <w:tc>
          <w:tcPr>
            <w:tcW w:w="2689" w:type="dxa"/>
            <w:tcBorders>
              <w:top w:val="single" w:sz="4" w:space="0" w:color="000000"/>
              <w:left w:val="single" w:sz="4" w:space="0" w:color="000000"/>
              <w:bottom w:val="single" w:sz="4" w:space="0" w:color="000000"/>
              <w:right w:val="single" w:sz="4" w:space="0" w:color="000000"/>
            </w:tcBorders>
            <w:hideMark/>
          </w:tcPr>
          <w:p w14:paraId="6E1BB8FE"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3894C8A2"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b/>
                <w:bCs/>
                <w:kern w:val="0"/>
                <w:lang w:val="en-GB" w:eastAsia="en-GB"/>
                <w14:ligatures w14:val="none"/>
              </w:rPr>
              <w:t>Date Consulted</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3EE1B8F5"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b/>
                <w:bCs/>
                <w:kern w:val="0"/>
                <w:lang w:val="en-GB" w:eastAsia="en-GB"/>
                <w14:ligatures w14:val="none"/>
              </w:rPr>
              <w:t>Method of Consultation</w:t>
            </w:r>
            <w:r w:rsidRPr="008207C3">
              <w:rPr>
                <w:rFonts w:ascii="Aptos" w:eastAsia="Times New Roman" w:hAnsi="Aptos" w:cs="Times New Roman"/>
                <w:kern w:val="0"/>
                <w:lang w:eastAsia="en-GB"/>
                <w14:ligatures w14:val="none"/>
              </w:rPr>
              <w:t> </w:t>
            </w:r>
          </w:p>
        </w:tc>
      </w:tr>
      <w:tr w:rsidR="008207C3" w:rsidRPr="008207C3" w14:paraId="47764468" w14:textId="77777777" w:rsidTr="008207C3">
        <w:trPr>
          <w:trHeight w:val="495"/>
        </w:trPr>
        <w:tc>
          <w:tcPr>
            <w:tcW w:w="2689" w:type="dxa"/>
            <w:tcBorders>
              <w:top w:val="single" w:sz="4" w:space="0" w:color="000000"/>
              <w:left w:val="single" w:sz="4" w:space="0" w:color="000000"/>
              <w:bottom w:val="single" w:sz="4" w:space="0" w:color="000000"/>
              <w:right w:val="single" w:sz="4" w:space="0" w:color="000000"/>
            </w:tcBorders>
            <w:hideMark/>
          </w:tcPr>
          <w:p w14:paraId="2191EFCF"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School Staff</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76A9A48C"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30</w:t>
            </w:r>
            <w:r w:rsidRPr="008207C3">
              <w:rPr>
                <w:rFonts w:ascii="Aptos" w:eastAsia="Times New Roman" w:hAnsi="Aptos" w:cs="Times New Roman"/>
                <w:kern w:val="0"/>
                <w:sz w:val="19"/>
                <w:szCs w:val="19"/>
                <w:vertAlign w:val="superscript"/>
                <w:lang w:val="en-GB" w:eastAsia="en-GB"/>
                <w14:ligatures w14:val="none"/>
              </w:rPr>
              <w:t>th</w:t>
            </w:r>
            <w:r w:rsidRPr="008207C3">
              <w:rPr>
                <w:rFonts w:ascii="Aptos" w:eastAsia="Times New Roman" w:hAnsi="Aptos" w:cs="Times New Roman"/>
                <w:kern w:val="0"/>
                <w:lang w:val="en-GB" w:eastAsia="en-GB"/>
                <w14:ligatures w14:val="none"/>
              </w:rPr>
              <w:t> April 2025</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651A9295"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Questionnaire/training</w:t>
            </w:r>
            <w:r w:rsidRPr="008207C3">
              <w:rPr>
                <w:rFonts w:ascii="Aptos" w:eastAsia="Times New Roman" w:hAnsi="Aptos" w:cs="Times New Roman"/>
                <w:kern w:val="0"/>
                <w:lang w:eastAsia="en-GB"/>
                <w14:ligatures w14:val="none"/>
              </w:rPr>
              <w:t> </w:t>
            </w:r>
          </w:p>
        </w:tc>
      </w:tr>
      <w:tr w:rsidR="008207C3" w:rsidRPr="008207C3" w14:paraId="0FA86F6C" w14:textId="77777777" w:rsidTr="008207C3">
        <w:trPr>
          <w:trHeight w:val="435"/>
        </w:trPr>
        <w:tc>
          <w:tcPr>
            <w:tcW w:w="2689" w:type="dxa"/>
            <w:tcBorders>
              <w:top w:val="single" w:sz="4" w:space="0" w:color="000000"/>
              <w:left w:val="single" w:sz="4" w:space="0" w:color="000000"/>
              <w:bottom w:val="single" w:sz="4" w:space="0" w:color="000000"/>
              <w:right w:val="single" w:sz="4" w:space="0" w:color="000000"/>
            </w:tcBorders>
            <w:hideMark/>
          </w:tcPr>
          <w:p w14:paraId="1F2B214D"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Students</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54A94071"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7</w:t>
            </w:r>
            <w:r w:rsidRPr="008207C3">
              <w:rPr>
                <w:rFonts w:ascii="Aptos" w:eastAsia="Times New Roman" w:hAnsi="Aptos" w:cs="Times New Roman"/>
                <w:kern w:val="0"/>
                <w:sz w:val="19"/>
                <w:szCs w:val="19"/>
                <w:vertAlign w:val="superscript"/>
                <w:lang w:val="en-GB" w:eastAsia="en-GB"/>
                <w14:ligatures w14:val="none"/>
              </w:rPr>
              <w:t>th</w:t>
            </w:r>
            <w:r w:rsidRPr="008207C3">
              <w:rPr>
                <w:rFonts w:ascii="Aptos" w:eastAsia="Times New Roman" w:hAnsi="Aptos" w:cs="Times New Roman"/>
                <w:kern w:val="0"/>
                <w:lang w:val="en-GB" w:eastAsia="en-GB"/>
                <w14:ligatures w14:val="none"/>
              </w:rPr>
              <w:t> May 2025</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7C1A151A"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Questionnaire</w:t>
            </w:r>
            <w:r w:rsidRPr="008207C3">
              <w:rPr>
                <w:rFonts w:ascii="Aptos" w:eastAsia="Times New Roman" w:hAnsi="Aptos" w:cs="Times New Roman"/>
                <w:kern w:val="0"/>
                <w:lang w:eastAsia="en-GB"/>
                <w14:ligatures w14:val="none"/>
              </w:rPr>
              <w:t> </w:t>
            </w:r>
          </w:p>
        </w:tc>
      </w:tr>
      <w:tr w:rsidR="008207C3" w:rsidRPr="008207C3" w14:paraId="6B5E8A08" w14:textId="77777777" w:rsidTr="008207C3">
        <w:trPr>
          <w:trHeight w:val="435"/>
        </w:trPr>
        <w:tc>
          <w:tcPr>
            <w:tcW w:w="2689" w:type="dxa"/>
            <w:tcBorders>
              <w:top w:val="single" w:sz="4" w:space="0" w:color="000000"/>
              <w:left w:val="single" w:sz="4" w:space="0" w:color="000000"/>
              <w:bottom w:val="single" w:sz="4" w:space="0" w:color="000000"/>
              <w:right w:val="single" w:sz="4" w:space="0" w:color="000000"/>
            </w:tcBorders>
            <w:hideMark/>
          </w:tcPr>
          <w:p w14:paraId="4BC74824"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Parents</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372778FA"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2</w:t>
            </w:r>
            <w:r w:rsidRPr="008207C3">
              <w:rPr>
                <w:rFonts w:ascii="Aptos" w:eastAsia="Times New Roman" w:hAnsi="Aptos" w:cs="Times New Roman"/>
                <w:kern w:val="0"/>
                <w:sz w:val="19"/>
                <w:szCs w:val="19"/>
                <w:vertAlign w:val="superscript"/>
                <w:lang w:val="en-GB" w:eastAsia="en-GB"/>
                <w14:ligatures w14:val="none"/>
              </w:rPr>
              <w:t>nd</w:t>
            </w:r>
            <w:r w:rsidRPr="008207C3">
              <w:rPr>
                <w:rFonts w:ascii="Aptos" w:eastAsia="Times New Roman" w:hAnsi="Aptos" w:cs="Times New Roman"/>
                <w:kern w:val="0"/>
                <w:lang w:val="en-GB" w:eastAsia="en-GB"/>
                <w14:ligatures w14:val="none"/>
              </w:rPr>
              <w:t> May 2025</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0058D7E1"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Questionnaire</w:t>
            </w:r>
            <w:r w:rsidRPr="008207C3">
              <w:rPr>
                <w:rFonts w:ascii="Aptos" w:eastAsia="Times New Roman" w:hAnsi="Aptos" w:cs="Times New Roman"/>
                <w:kern w:val="0"/>
                <w:lang w:eastAsia="en-GB"/>
                <w14:ligatures w14:val="none"/>
              </w:rPr>
              <w:t> </w:t>
            </w:r>
          </w:p>
        </w:tc>
      </w:tr>
      <w:tr w:rsidR="008207C3" w:rsidRPr="008207C3" w14:paraId="7373EB88" w14:textId="77777777" w:rsidTr="008207C3">
        <w:trPr>
          <w:trHeight w:val="480"/>
        </w:trPr>
        <w:tc>
          <w:tcPr>
            <w:tcW w:w="2689" w:type="dxa"/>
            <w:tcBorders>
              <w:top w:val="single" w:sz="4" w:space="0" w:color="000000"/>
              <w:left w:val="single" w:sz="4" w:space="0" w:color="000000"/>
              <w:bottom w:val="single" w:sz="4" w:space="0" w:color="000000"/>
              <w:right w:val="single" w:sz="4" w:space="0" w:color="000000"/>
            </w:tcBorders>
            <w:hideMark/>
          </w:tcPr>
          <w:p w14:paraId="24E2570F"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Board of Management</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1A32AFCC"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258ED451"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Policy review and amendments</w:t>
            </w:r>
            <w:r w:rsidRPr="008207C3">
              <w:rPr>
                <w:rFonts w:ascii="Aptos" w:eastAsia="Times New Roman" w:hAnsi="Aptos" w:cs="Times New Roman"/>
                <w:kern w:val="0"/>
                <w:lang w:eastAsia="en-GB"/>
                <w14:ligatures w14:val="none"/>
              </w:rPr>
              <w:t> </w:t>
            </w:r>
          </w:p>
        </w:tc>
      </w:tr>
      <w:tr w:rsidR="008207C3" w:rsidRPr="008207C3" w14:paraId="36D7BA35" w14:textId="77777777" w:rsidTr="008207C3">
        <w:trPr>
          <w:trHeight w:val="675"/>
        </w:trPr>
        <w:tc>
          <w:tcPr>
            <w:tcW w:w="2689" w:type="dxa"/>
            <w:tcBorders>
              <w:top w:val="single" w:sz="4" w:space="0" w:color="000000"/>
              <w:left w:val="single" w:sz="4" w:space="0" w:color="000000"/>
              <w:bottom w:val="single" w:sz="4" w:space="0" w:color="000000"/>
              <w:right w:val="single" w:sz="4" w:space="0" w:color="000000"/>
            </w:tcBorders>
            <w:hideMark/>
          </w:tcPr>
          <w:p w14:paraId="411FC4E1"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Wider school community e.g. bus drivers</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7AD0CAF8"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30</w:t>
            </w:r>
            <w:r w:rsidRPr="008207C3">
              <w:rPr>
                <w:rFonts w:ascii="Aptos" w:eastAsia="Times New Roman" w:hAnsi="Aptos" w:cs="Times New Roman"/>
                <w:kern w:val="0"/>
                <w:sz w:val="19"/>
                <w:szCs w:val="19"/>
                <w:vertAlign w:val="superscript"/>
                <w:lang w:val="en-GB" w:eastAsia="en-GB"/>
                <w14:ligatures w14:val="none"/>
              </w:rPr>
              <w:t>th</w:t>
            </w:r>
            <w:r w:rsidRPr="008207C3">
              <w:rPr>
                <w:rFonts w:ascii="Aptos" w:eastAsia="Times New Roman" w:hAnsi="Aptos" w:cs="Times New Roman"/>
                <w:kern w:val="0"/>
                <w:lang w:val="en-GB" w:eastAsia="en-GB"/>
                <w14:ligatures w14:val="none"/>
              </w:rPr>
              <w:t> April</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37078720"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Questionnaire/training</w:t>
            </w:r>
            <w:r w:rsidRPr="008207C3">
              <w:rPr>
                <w:rFonts w:ascii="Aptos" w:eastAsia="Times New Roman" w:hAnsi="Aptos" w:cs="Times New Roman"/>
                <w:kern w:val="0"/>
                <w:lang w:eastAsia="en-GB"/>
                <w14:ligatures w14:val="none"/>
              </w:rPr>
              <w:t> </w:t>
            </w:r>
          </w:p>
        </w:tc>
      </w:tr>
      <w:tr w:rsidR="008207C3" w:rsidRPr="008207C3" w14:paraId="7E789ED1" w14:textId="77777777" w:rsidTr="008207C3">
        <w:trPr>
          <w:trHeight w:val="480"/>
        </w:trPr>
        <w:tc>
          <w:tcPr>
            <w:tcW w:w="2689" w:type="dxa"/>
            <w:tcBorders>
              <w:top w:val="single" w:sz="4" w:space="0" w:color="000000"/>
              <w:left w:val="single" w:sz="4" w:space="0" w:color="000000"/>
              <w:bottom w:val="single" w:sz="4" w:space="0" w:color="000000"/>
              <w:right w:val="single" w:sz="4" w:space="0" w:color="000000"/>
            </w:tcBorders>
            <w:hideMark/>
          </w:tcPr>
          <w:p w14:paraId="0D0F4618"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Date policy was approved</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1E00BB19"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t>26</w:t>
            </w:r>
            <w:r w:rsidRPr="008207C3">
              <w:rPr>
                <w:rFonts w:ascii="Aptos" w:eastAsia="Times New Roman" w:hAnsi="Aptos" w:cs="Times New Roman"/>
                <w:kern w:val="0"/>
                <w:sz w:val="19"/>
                <w:szCs w:val="19"/>
                <w:vertAlign w:val="superscript"/>
                <w:lang w:val="en-GB" w:eastAsia="en-GB"/>
                <w14:ligatures w14:val="none"/>
              </w:rPr>
              <w:t>th</w:t>
            </w:r>
            <w:r w:rsidRPr="008207C3">
              <w:rPr>
                <w:rFonts w:ascii="Aptos" w:eastAsia="Times New Roman" w:hAnsi="Aptos" w:cs="Times New Roman"/>
                <w:kern w:val="0"/>
                <w:lang w:val="en-GB" w:eastAsia="en-GB"/>
                <w14:ligatures w14:val="none"/>
              </w:rPr>
              <w:t> November </w:t>
            </w: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1D166049"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eastAsia="en-GB"/>
                <w14:ligatures w14:val="none"/>
              </w:rPr>
              <w:t> </w:t>
            </w:r>
          </w:p>
        </w:tc>
      </w:tr>
      <w:tr w:rsidR="008207C3" w:rsidRPr="008207C3" w14:paraId="0A23B8DB" w14:textId="77777777" w:rsidTr="008207C3">
        <w:trPr>
          <w:trHeight w:val="300"/>
        </w:trPr>
        <w:tc>
          <w:tcPr>
            <w:tcW w:w="2689" w:type="dxa"/>
            <w:tcBorders>
              <w:top w:val="single" w:sz="4" w:space="0" w:color="000000"/>
              <w:left w:val="single" w:sz="4" w:space="0" w:color="000000"/>
              <w:bottom w:val="single" w:sz="4" w:space="0" w:color="000000"/>
              <w:right w:val="single" w:sz="4" w:space="0" w:color="000000"/>
            </w:tcBorders>
            <w:hideMark/>
          </w:tcPr>
          <w:p w14:paraId="7471B102"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val="en-GB" w:eastAsia="en-GB"/>
                <w14:ligatures w14:val="none"/>
              </w:rPr>
              <w:lastRenderedPageBreak/>
              <w:t>Date policy was last reviewed:</w:t>
            </w:r>
            <w:r w:rsidRPr="008207C3">
              <w:rPr>
                <w:rFonts w:ascii="Aptos" w:eastAsia="Times New Roman" w:hAnsi="Aptos" w:cs="Times New Roman"/>
                <w:kern w:val="0"/>
                <w:lang w:eastAsia="en-GB"/>
                <w14:ligatures w14:val="none"/>
              </w:rPr>
              <w:t> </w:t>
            </w:r>
          </w:p>
        </w:tc>
        <w:tc>
          <w:tcPr>
            <w:tcW w:w="2268" w:type="dxa"/>
            <w:tcBorders>
              <w:top w:val="single" w:sz="4" w:space="0" w:color="000000"/>
              <w:left w:val="single" w:sz="4" w:space="0" w:color="000000"/>
              <w:bottom w:val="single" w:sz="4" w:space="0" w:color="000000"/>
              <w:right w:val="single" w:sz="4" w:space="0" w:color="000000"/>
            </w:tcBorders>
            <w:hideMark/>
          </w:tcPr>
          <w:p w14:paraId="48A087F2"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eastAsia="en-GB"/>
                <w14:ligatures w14:val="none"/>
              </w:rPr>
              <w:t> </w:t>
            </w:r>
          </w:p>
        </w:tc>
        <w:tc>
          <w:tcPr>
            <w:tcW w:w="3827" w:type="dxa"/>
            <w:tcBorders>
              <w:top w:val="single" w:sz="4" w:space="0" w:color="000000"/>
              <w:left w:val="single" w:sz="4" w:space="0" w:color="000000"/>
              <w:bottom w:val="single" w:sz="4" w:space="0" w:color="000000"/>
              <w:right w:val="single" w:sz="4" w:space="0" w:color="000000"/>
            </w:tcBorders>
            <w:hideMark/>
          </w:tcPr>
          <w:p w14:paraId="518C303F" w14:textId="77777777" w:rsidR="008207C3" w:rsidRPr="008207C3" w:rsidRDefault="008207C3" w:rsidP="008207C3">
            <w:pPr>
              <w:spacing w:after="0" w:line="240" w:lineRule="auto"/>
              <w:textAlignment w:val="baseline"/>
              <w:rPr>
                <w:rFonts w:ascii="Times New Roman" w:eastAsia="Times New Roman" w:hAnsi="Times New Roman" w:cs="Times New Roman"/>
                <w:kern w:val="0"/>
                <w:lang w:eastAsia="en-GB"/>
                <w14:ligatures w14:val="none"/>
              </w:rPr>
            </w:pPr>
            <w:r w:rsidRPr="008207C3">
              <w:rPr>
                <w:rFonts w:ascii="Aptos" w:eastAsia="Times New Roman" w:hAnsi="Aptos" w:cs="Times New Roman"/>
                <w:kern w:val="0"/>
                <w:lang w:eastAsia="en-GB"/>
                <w14:ligatures w14:val="none"/>
              </w:rPr>
              <w:t> </w:t>
            </w:r>
          </w:p>
        </w:tc>
      </w:tr>
    </w:tbl>
    <w:p w14:paraId="1777667A"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eastAsia="en-GB"/>
          <w14:ligatures w14:val="none"/>
        </w:rPr>
        <w:t> </w:t>
      </w:r>
    </w:p>
    <w:p w14:paraId="5AA323A5"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r w:rsidRPr="008207C3">
        <w:rPr>
          <w:rFonts w:ascii="Aptos Display" w:eastAsia="Times New Roman" w:hAnsi="Aptos Display" w:cs="Segoe UI"/>
          <w:color w:val="0F4761"/>
          <w:kern w:val="0"/>
          <w:sz w:val="32"/>
          <w:szCs w:val="32"/>
          <w:lang w:val="en-GB" w:eastAsia="en-GB"/>
          <w14:ligatures w14:val="none"/>
        </w:rPr>
        <w:t>Section B: Preventing Bullying Behaviour</w:t>
      </w:r>
      <w:r w:rsidRPr="008207C3">
        <w:rPr>
          <w:rFonts w:ascii="Aptos Display" w:eastAsia="Times New Roman" w:hAnsi="Aptos Display" w:cs="Segoe UI"/>
          <w:color w:val="0F4761"/>
          <w:kern w:val="0"/>
          <w:sz w:val="32"/>
          <w:szCs w:val="32"/>
          <w:lang w:eastAsia="en-GB"/>
          <w14:ligatures w14:val="none"/>
        </w:rPr>
        <w:t> </w:t>
      </w:r>
    </w:p>
    <w:p w14:paraId="3F9B5C2A"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color w:val="000000"/>
          <w:kern w:val="0"/>
          <w:lang w:val="en-GB" w:eastAsia="en-GB"/>
          <w14:ligatures w14:val="none"/>
        </w:rPr>
        <w:t>Loreto College Crumlin is committed to fostering a positive school culture in which respectful relationships, inclusion and wellbeing are actively promoted. Preventing bullying behaviour is central to this commitment and is embedded across teaching, learning and pastoral care within the school. </w:t>
      </w:r>
      <w:r w:rsidRPr="008207C3">
        <w:rPr>
          <w:rFonts w:ascii="Aptos" w:eastAsia="Times New Roman" w:hAnsi="Aptos" w:cs="Segoe UI"/>
          <w:color w:val="000000"/>
          <w:kern w:val="0"/>
          <w:lang w:eastAsia="en-GB"/>
          <w14:ligatures w14:val="none"/>
        </w:rPr>
        <w:t> </w:t>
      </w:r>
    </w:p>
    <w:p w14:paraId="462B8E53"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A whole-school approach is adopted, with prevention strategies integrated into the curriculum, co-curricular activities and daily school practices. Through programmes within SPHE, Wellbeing and other subject areas, students are supported to develop empathy, resilience, self-awareness and an understanding of difference. These programmes promote awareness of appropriate behaviour, encourage respect for diversity and support students in knowing how and when to seek help. </w:t>
      </w:r>
    </w:p>
    <w:p w14:paraId="0FFFE28B"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The school’s Code of Behaviour sets out clear expectations for positive and respectful conduct and highlights the importance of treating all members of the school community with dignity. These expectations are reinforced through mentoring structures, student support initiatives and wellbeing-focused activities throughout the school year. </w:t>
      </w:r>
    </w:p>
    <w:p w14:paraId="66A2A08C"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The school places a strong emphasis on relational and restorative approaches to behaviour and wellbeing. Supports available to students include mentoring programmes, Check and Connect, restorative practice workshops and the work of designated teams such as the Wellbeing Team, Ember Team and Behaviour for Learning teacher. External speakers and programmes are also used to promote awareness of issues including online safety, inclusion, equality and respect. </w:t>
      </w:r>
    </w:p>
    <w:p w14:paraId="07F60197"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Targeted initiatives and awareness events, including Stand Up Week, Black Lives Matter Week and Coco’s Law workshops, further contribute to a school culture that promotes kindness, belonging and inclusion. The school’s phone policy also plays an important role in preventing online bullying behaviour. </w:t>
      </w:r>
    </w:p>
    <w:p w14:paraId="03A7B276"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Effective supervision and monitoring are recognised as essential components of bullying prevention. Measures in place include appropriate lighting, increased visibility through open-door policies at break times, structured supervision rotas before and after school, at break and at lunch, and the provision of lunchtime and after-school activities and clubs. </w:t>
      </w:r>
    </w:p>
    <w:p w14:paraId="5375F99C"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eastAsia="en-GB"/>
          <w14:ligatures w14:val="none"/>
        </w:rPr>
        <w:t> </w:t>
      </w:r>
    </w:p>
    <w:p w14:paraId="6FF5BDF8"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r w:rsidRPr="008207C3">
        <w:rPr>
          <w:rFonts w:ascii="Aptos Display" w:eastAsia="Times New Roman" w:hAnsi="Aptos Display" w:cs="Segoe UI"/>
          <w:color w:val="0F4761"/>
          <w:kern w:val="0"/>
          <w:sz w:val="32"/>
          <w:szCs w:val="32"/>
          <w:lang w:val="en-GB" w:eastAsia="en-GB"/>
          <w14:ligatures w14:val="none"/>
        </w:rPr>
        <w:t>Section C: Addressing Bullying Behaviour</w:t>
      </w:r>
      <w:r w:rsidRPr="008207C3">
        <w:rPr>
          <w:rFonts w:ascii="Aptos Display" w:eastAsia="Times New Roman" w:hAnsi="Aptos Display" w:cs="Segoe UI"/>
          <w:color w:val="0F4761"/>
          <w:kern w:val="0"/>
          <w:sz w:val="32"/>
          <w:szCs w:val="32"/>
          <w:lang w:eastAsia="en-GB"/>
          <w14:ligatures w14:val="none"/>
        </w:rPr>
        <w:t> </w:t>
      </w:r>
    </w:p>
    <w:p w14:paraId="4185CD4D"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Loreto College Crumlin is committed to responding to reports of bullying behaviour in a timely, sensitive and supportive manner. All teachers share responsibility for addressing bullying behaviour and for supporting students who experience, witness or engage in such behaviour. </w:t>
      </w:r>
    </w:p>
    <w:p w14:paraId="4521E6B4"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When bullying behaviour is reported or suspected, the school will: </w:t>
      </w:r>
    </w:p>
    <w:p w14:paraId="409C582A" w14:textId="1FC0CB1C" w:rsidR="008207C3" w:rsidRPr="008207C3" w:rsidRDefault="008207C3" w:rsidP="008207C3">
      <w:pPr>
        <w:numPr>
          <w:ilvl w:val="0"/>
          <w:numId w:val="1"/>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ensure that the student reporting the bullying behaviour is listened to, reassured and supported. </w:t>
      </w:r>
    </w:p>
    <w:p w14:paraId="48EF15C1" w14:textId="7776BD0D" w:rsidR="008207C3" w:rsidRPr="008207C3" w:rsidRDefault="008207C3" w:rsidP="008207C3">
      <w:pPr>
        <w:numPr>
          <w:ilvl w:val="0"/>
          <w:numId w:val="2"/>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seek to ensure the privacy of those involved. </w:t>
      </w:r>
    </w:p>
    <w:p w14:paraId="1722666E" w14:textId="29F7C0B3" w:rsidR="008207C3" w:rsidRPr="008207C3" w:rsidRDefault="008207C3" w:rsidP="008207C3">
      <w:pPr>
        <w:numPr>
          <w:ilvl w:val="0"/>
          <w:numId w:val="3"/>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conduct all conversations with sensitivity and respect. </w:t>
      </w:r>
    </w:p>
    <w:p w14:paraId="1DC05138" w14:textId="5CD7CBFB" w:rsidR="008207C3" w:rsidRPr="008207C3" w:rsidRDefault="008207C3" w:rsidP="008207C3">
      <w:pPr>
        <w:numPr>
          <w:ilvl w:val="0"/>
          <w:numId w:val="4"/>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lastRenderedPageBreak/>
        <w:t>take account of the age, ability and individual circumstances of the students concerned. </w:t>
      </w:r>
    </w:p>
    <w:p w14:paraId="75F8A137" w14:textId="208E7B2D" w:rsidR="008207C3" w:rsidRPr="008207C3" w:rsidRDefault="008207C3" w:rsidP="008207C3">
      <w:pPr>
        <w:numPr>
          <w:ilvl w:val="0"/>
          <w:numId w:val="5"/>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listen to the views of the student who is experiencing the bullying behaviour as to how best the situation may be addressed. </w:t>
      </w:r>
    </w:p>
    <w:p w14:paraId="5E4DACF2" w14:textId="420A230F" w:rsidR="008207C3" w:rsidRPr="008207C3" w:rsidRDefault="008207C3" w:rsidP="008207C3">
      <w:pPr>
        <w:numPr>
          <w:ilvl w:val="0"/>
          <w:numId w:val="6"/>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take appropriate action in a timely manner. </w:t>
      </w:r>
    </w:p>
    <w:p w14:paraId="64F0A464" w14:textId="77777777" w:rsidR="008207C3" w:rsidRPr="008207C3" w:rsidRDefault="008207C3" w:rsidP="008207C3">
      <w:pPr>
        <w:numPr>
          <w:ilvl w:val="0"/>
          <w:numId w:val="7"/>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inform parents or guardians of those involved, where appropriate. </w:t>
      </w:r>
    </w:p>
    <w:p w14:paraId="7EDF806B"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In determining whether bullying behaviour has occurred, the school will: </w:t>
      </w:r>
    </w:p>
    <w:p w14:paraId="5F4E7EE2" w14:textId="012212DD" w:rsidR="008207C3" w:rsidRPr="008207C3" w:rsidRDefault="008207C3" w:rsidP="008207C3">
      <w:pPr>
        <w:numPr>
          <w:ilvl w:val="0"/>
          <w:numId w:val="8"/>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use the matrix for determining bullying behaviour as set out in Chapter 2 of the </w:t>
      </w:r>
      <w:proofErr w:type="spellStart"/>
      <w:r w:rsidRPr="008207C3">
        <w:rPr>
          <w:rFonts w:ascii="Aptos" w:eastAsia="Times New Roman" w:hAnsi="Aptos" w:cs="Segoe UI"/>
          <w:color w:val="000000"/>
          <w:kern w:val="0"/>
          <w:lang w:val="en-GB" w:eastAsia="en-GB"/>
          <w14:ligatures w14:val="none"/>
        </w:rPr>
        <w:t>Bí</w:t>
      </w:r>
      <w:proofErr w:type="spellEnd"/>
      <w:r w:rsidRPr="008207C3">
        <w:rPr>
          <w:rFonts w:ascii="Aptos" w:eastAsia="Times New Roman" w:hAnsi="Aptos" w:cs="Segoe UI"/>
          <w:color w:val="000000"/>
          <w:kern w:val="0"/>
          <w:lang w:val="en-GB" w:eastAsia="en-GB"/>
          <w14:ligatures w14:val="none"/>
        </w:rPr>
        <w:t> </w:t>
      </w:r>
      <w:proofErr w:type="spellStart"/>
      <w:r w:rsidRPr="008207C3">
        <w:rPr>
          <w:rFonts w:ascii="Aptos" w:eastAsia="Times New Roman" w:hAnsi="Aptos" w:cs="Segoe UI"/>
          <w:color w:val="000000"/>
          <w:kern w:val="0"/>
          <w:lang w:val="en-GB" w:eastAsia="en-GB"/>
          <w14:ligatures w14:val="none"/>
        </w:rPr>
        <w:t>Cineálta</w:t>
      </w:r>
      <w:proofErr w:type="spellEnd"/>
      <w:r w:rsidRPr="008207C3">
        <w:rPr>
          <w:rFonts w:ascii="Aptos" w:eastAsia="Times New Roman" w:hAnsi="Aptos" w:cs="Segoe UI"/>
          <w:color w:val="000000"/>
          <w:kern w:val="0"/>
          <w:lang w:val="en-GB" w:eastAsia="en-GB"/>
          <w14:ligatures w14:val="none"/>
        </w:rPr>
        <w:t> procedures. </w:t>
      </w:r>
    </w:p>
    <w:p w14:paraId="6166813C" w14:textId="1B78C2BC" w:rsidR="008207C3" w:rsidRPr="008207C3" w:rsidRDefault="008207C3" w:rsidP="008207C3">
      <w:pPr>
        <w:numPr>
          <w:ilvl w:val="0"/>
          <w:numId w:val="9"/>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complete a report using the standardised school reporting form. </w:t>
      </w:r>
    </w:p>
    <w:p w14:paraId="3478D289" w14:textId="77777777" w:rsidR="008207C3" w:rsidRPr="008207C3" w:rsidRDefault="008207C3" w:rsidP="008207C3">
      <w:pPr>
        <w:numPr>
          <w:ilvl w:val="0"/>
          <w:numId w:val="10"/>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share the report with the relevant Year Head. </w:t>
      </w:r>
    </w:p>
    <w:p w14:paraId="1A318F4A"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Once bullying behaviour has been identified, the school will: </w:t>
      </w:r>
    </w:p>
    <w:p w14:paraId="7A52C23A" w14:textId="1500E42E" w:rsidR="008207C3" w:rsidRPr="008207C3" w:rsidRDefault="008207C3" w:rsidP="008207C3">
      <w:pPr>
        <w:numPr>
          <w:ilvl w:val="0"/>
          <w:numId w:val="11"/>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determine an appropriate response in consultation with relevant teachers, the Year Head and other stakeholders as necessary. </w:t>
      </w:r>
    </w:p>
    <w:p w14:paraId="53F21BB0" w14:textId="0EA56D0E" w:rsidR="008207C3" w:rsidRPr="008207C3" w:rsidRDefault="008207C3" w:rsidP="008207C3">
      <w:pPr>
        <w:numPr>
          <w:ilvl w:val="0"/>
          <w:numId w:val="12"/>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use restorative and relational approaches where appropriate, with a focus on repairing harm and restoring relationships. </w:t>
      </w:r>
    </w:p>
    <w:p w14:paraId="0A1D0914" w14:textId="3591BAC0" w:rsidR="008207C3" w:rsidRPr="008207C3" w:rsidRDefault="008207C3" w:rsidP="008207C3">
      <w:pPr>
        <w:numPr>
          <w:ilvl w:val="0"/>
          <w:numId w:val="13"/>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provide supports for students who experience, witness or display bullying behaviour. </w:t>
      </w:r>
    </w:p>
    <w:p w14:paraId="16F20B73" w14:textId="2AD952E4" w:rsidR="008207C3" w:rsidRPr="008207C3" w:rsidRDefault="008207C3" w:rsidP="008207C3">
      <w:pPr>
        <w:numPr>
          <w:ilvl w:val="0"/>
          <w:numId w:val="14"/>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involve the Restorative Practice team and other support structures where appropriate. </w:t>
      </w:r>
    </w:p>
    <w:p w14:paraId="5EAE03AE" w14:textId="77777777" w:rsidR="008207C3" w:rsidRPr="008207C3" w:rsidRDefault="008207C3" w:rsidP="008207C3">
      <w:pPr>
        <w:numPr>
          <w:ilvl w:val="0"/>
          <w:numId w:val="15"/>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consider referral to external agencies such as NEPS, TUSLA or the DCU Anti-Bullying Centre, where required. </w:t>
      </w:r>
    </w:p>
    <w:p w14:paraId="54D0204C"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The school will review progress and outcomes: </w:t>
      </w:r>
    </w:p>
    <w:p w14:paraId="4F73E7A3" w14:textId="70E0A90A" w:rsidR="008207C3" w:rsidRPr="008207C3" w:rsidRDefault="008207C3" w:rsidP="008207C3">
      <w:pPr>
        <w:numPr>
          <w:ilvl w:val="0"/>
          <w:numId w:val="16"/>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no later than 20 school days after the incident. </w:t>
      </w:r>
    </w:p>
    <w:p w14:paraId="2C8A44DD" w14:textId="55F1F213" w:rsidR="008207C3" w:rsidRPr="008207C3" w:rsidRDefault="008207C3" w:rsidP="008207C3">
      <w:pPr>
        <w:numPr>
          <w:ilvl w:val="0"/>
          <w:numId w:val="17"/>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to ensure that agreed actions have been effective. </w:t>
      </w:r>
    </w:p>
    <w:p w14:paraId="4F80944C" w14:textId="77777777" w:rsidR="008207C3" w:rsidRPr="008207C3" w:rsidRDefault="008207C3" w:rsidP="008207C3">
      <w:pPr>
        <w:numPr>
          <w:ilvl w:val="0"/>
          <w:numId w:val="18"/>
        </w:numPr>
        <w:spacing w:after="0" w:line="240" w:lineRule="auto"/>
        <w:ind w:left="1080" w:firstLine="0"/>
        <w:textAlignment w:val="baseline"/>
        <w:rPr>
          <w:rFonts w:ascii="Aptos" w:eastAsia="Times New Roman" w:hAnsi="Aptos" w:cs="Segoe UI"/>
          <w:kern w:val="0"/>
          <w:lang w:val="en-GB" w:eastAsia="en-GB"/>
          <w14:ligatures w14:val="none"/>
        </w:rPr>
      </w:pPr>
      <w:r w:rsidRPr="008207C3">
        <w:rPr>
          <w:rFonts w:ascii="Aptos" w:eastAsia="Times New Roman" w:hAnsi="Aptos" w:cs="Segoe UI"/>
          <w:color w:val="000000"/>
          <w:kern w:val="0"/>
          <w:lang w:val="en-GB" w:eastAsia="en-GB"/>
          <w14:ligatures w14:val="none"/>
        </w:rPr>
        <w:t>to confirm that students feel safe and supported. </w:t>
      </w:r>
    </w:p>
    <w:p w14:paraId="12C6026D"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val="en-GB" w:eastAsia="en-GB"/>
          <w14:ligatures w14:val="none"/>
        </w:rPr>
      </w:pPr>
      <w:r w:rsidRPr="008207C3">
        <w:rPr>
          <w:rFonts w:ascii="Aptos" w:eastAsia="Times New Roman" w:hAnsi="Aptos" w:cs="Segoe UI"/>
          <w:color w:val="000000"/>
          <w:kern w:val="0"/>
          <w:lang w:val="en-GB" w:eastAsia="en-GB"/>
          <w14:ligatures w14:val="none"/>
        </w:rPr>
        <w:t>All incidents of bullying behaviour will be recorded, including the nature of the behaviour, when and where it occurred, and the actions taken. Where bullying behaviour constitutes a child protection concern, the matter will be addressed without delay in accordance with </w:t>
      </w:r>
      <w:r w:rsidRPr="008207C3">
        <w:rPr>
          <w:rFonts w:ascii="Aptos" w:eastAsia="Times New Roman" w:hAnsi="Aptos" w:cs="Segoe UI"/>
          <w:i/>
          <w:iCs/>
          <w:color w:val="000000"/>
          <w:kern w:val="0"/>
          <w:lang w:val="en-GB" w:eastAsia="en-GB"/>
          <w14:ligatures w14:val="none"/>
        </w:rPr>
        <w:t>Child Protection Procedures for Primary and Post-Primary Schools</w:t>
      </w:r>
      <w:r w:rsidRPr="008207C3">
        <w:rPr>
          <w:rFonts w:ascii="Aptos" w:eastAsia="Times New Roman" w:hAnsi="Aptos" w:cs="Segoe UI"/>
          <w:color w:val="000000"/>
          <w:kern w:val="0"/>
          <w:lang w:val="en-GB" w:eastAsia="en-GB"/>
          <w14:ligatures w14:val="none"/>
        </w:rPr>
        <w:t>.</w:t>
      </w:r>
      <w:r w:rsidRPr="008207C3">
        <w:rPr>
          <w:rFonts w:ascii="Aptos" w:eastAsia="Times New Roman" w:hAnsi="Aptos" w:cs="Segoe UI"/>
          <w:kern w:val="0"/>
          <w:lang w:val="en-GB" w:eastAsia="en-GB"/>
          <w14:ligatures w14:val="none"/>
        </w:rPr>
        <w:t>  </w:t>
      </w:r>
    </w:p>
    <w:p w14:paraId="5157C8C4"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eastAsia="en-GB"/>
          <w14:ligatures w14:val="none"/>
        </w:rPr>
        <w:t> </w:t>
      </w:r>
    </w:p>
    <w:p w14:paraId="2FBDF7BF" w14:textId="77777777" w:rsidR="008207C3" w:rsidRPr="008207C3" w:rsidRDefault="008207C3" w:rsidP="008207C3">
      <w:pPr>
        <w:spacing w:after="0" w:line="240" w:lineRule="auto"/>
        <w:textAlignment w:val="baseline"/>
        <w:rPr>
          <w:rFonts w:ascii="Segoe UI" w:eastAsia="Times New Roman" w:hAnsi="Segoe UI" w:cs="Segoe UI"/>
          <w:color w:val="0F4761"/>
          <w:kern w:val="0"/>
          <w:sz w:val="18"/>
          <w:szCs w:val="18"/>
          <w:lang w:eastAsia="en-GB"/>
          <w14:ligatures w14:val="none"/>
        </w:rPr>
      </w:pPr>
      <w:r w:rsidRPr="008207C3">
        <w:rPr>
          <w:rFonts w:ascii="Aptos Display" w:eastAsia="Times New Roman" w:hAnsi="Aptos Display" w:cs="Segoe UI"/>
          <w:color w:val="0F4761"/>
          <w:kern w:val="0"/>
          <w:sz w:val="32"/>
          <w:szCs w:val="32"/>
          <w:lang w:val="en-GB" w:eastAsia="en-GB"/>
          <w14:ligatures w14:val="none"/>
        </w:rPr>
        <w:t>Section D: Oversight</w:t>
      </w:r>
      <w:r w:rsidRPr="008207C3">
        <w:rPr>
          <w:rFonts w:ascii="Aptos Display" w:eastAsia="Times New Roman" w:hAnsi="Aptos Display" w:cs="Segoe UI"/>
          <w:color w:val="0F4761"/>
          <w:kern w:val="0"/>
          <w:sz w:val="32"/>
          <w:szCs w:val="32"/>
          <w:lang w:eastAsia="en-GB"/>
          <w14:ligatures w14:val="none"/>
        </w:rPr>
        <w:t> </w:t>
      </w:r>
    </w:p>
    <w:p w14:paraId="25D62D7C"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The principal will present an update on bullying complaints at each board of management meeting. This update will include the number of incidents of bullying behaviour that have been reported since the last meeting, the number of ongoing incidents and the total number of incidents since the beginning of the school year. Where complaints of bullying behaviour have occurred, the principal will also provide a verbal update which will include where relevant, information relating to trends and patterns identified, strategies used to address the bullying behaviour and any wider strategies to prevent and address bullying behaviour where relevant. This update does not contain personal or identifying information. See Chapter 7 of the </w:t>
      </w:r>
      <w:proofErr w:type="spellStart"/>
      <w:r w:rsidRPr="008207C3">
        <w:rPr>
          <w:rFonts w:ascii="Aptos" w:eastAsia="Times New Roman" w:hAnsi="Aptos" w:cs="Segoe UI"/>
          <w:kern w:val="0"/>
          <w:lang w:val="en-GB" w:eastAsia="en-GB"/>
          <w14:ligatures w14:val="none"/>
        </w:rPr>
        <w:t>Bí</w:t>
      </w:r>
      <w:proofErr w:type="spellEnd"/>
      <w:r w:rsidRPr="008207C3">
        <w:rPr>
          <w:rFonts w:ascii="Aptos" w:eastAsia="Times New Roman" w:hAnsi="Aptos" w:cs="Segoe UI"/>
          <w:kern w:val="0"/>
          <w:lang w:val="en-GB" w:eastAsia="en-GB"/>
          <w14:ligatures w14:val="none"/>
        </w:rPr>
        <w:t> </w:t>
      </w:r>
      <w:proofErr w:type="spellStart"/>
      <w:r w:rsidRPr="008207C3">
        <w:rPr>
          <w:rFonts w:ascii="Aptos" w:eastAsia="Times New Roman" w:hAnsi="Aptos" w:cs="Segoe UI"/>
          <w:kern w:val="0"/>
          <w:lang w:val="en-GB" w:eastAsia="en-GB"/>
          <w14:ligatures w14:val="none"/>
        </w:rPr>
        <w:t>Cineálta</w:t>
      </w:r>
      <w:proofErr w:type="spellEnd"/>
      <w:r w:rsidRPr="008207C3">
        <w:rPr>
          <w:rFonts w:ascii="Aptos" w:eastAsia="Times New Roman" w:hAnsi="Aptos" w:cs="Segoe UI"/>
          <w:kern w:val="0"/>
          <w:lang w:val="en-GB" w:eastAsia="en-GB"/>
          <w14:ligatures w14:val="none"/>
        </w:rPr>
        <w:t> procedures.</w:t>
      </w:r>
      <w:r w:rsidRPr="008207C3">
        <w:rPr>
          <w:rFonts w:ascii="Aptos" w:eastAsia="Times New Roman" w:hAnsi="Aptos" w:cs="Segoe UI"/>
          <w:kern w:val="0"/>
          <w:lang w:eastAsia="en-GB"/>
          <w14:ligatures w14:val="none"/>
        </w:rPr>
        <w:t> </w:t>
      </w:r>
    </w:p>
    <w:p w14:paraId="249BB262"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This policy is available to our school community on the school’s website and in hard copy on request. A student friendly version of this policy is displayed in the school and is also available on our website and in hard copy on request.</w:t>
      </w:r>
      <w:r w:rsidRPr="008207C3">
        <w:rPr>
          <w:rFonts w:ascii="Aptos" w:eastAsia="Times New Roman" w:hAnsi="Aptos" w:cs="Segoe UI"/>
          <w:kern w:val="0"/>
          <w:lang w:eastAsia="en-GB"/>
          <w14:ligatures w14:val="none"/>
        </w:rPr>
        <w:t> </w:t>
      </w:r>
    </w:p>
    <w:p w14:paraId="04172642"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lastRenderedPageBreak/>
        <w:t>This policy and its implementation will be reviewed, following input from our school community, each calendar year or as soon as practicable after there has been a material change in any matter to which this policy refers.</w:t>
      </w:r>
      <w:r w:rsidRPr="008207C3">
        <w:rPr>
          <w:rFonts w:ascii="Aptos" w:eastAsia="Times New Roman" w:hAnsi="Aptos" w:cs="Segoe UI"/>
          <w:kern w:val="0"/>
          <w:lang w:eastAsia="en-GB"/>
          <w14:ligatures w14:val="none"/>
        </w:rPr>
        <w:t> </w:t>
      </w:r>
    </w:p>
    <w:p w14:paraId="07235E7D"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eastAsia="en-GB"/>
          <w14:ligatures w14:val="none"/>
        </w:rPr>
        <w:t> </w:t>
      </w:r>
    </w:p>
    <w:p w14:paraId="3090BE8E" w14:textId="77777777" w:rsidR="00262D27" w:rsidRDefault="00262D27" w:rsidP="008207C3">
      <w:pPr>
        <w:spacing w:after="0" w:line="240" w:lineRule="auto"/>
        <w:textAlignment w:val="baseline"/>
        <w:rPr>
          <w:rFonts w:ascii="Aptos" w:eastAsia="Times New Roman" w:hAnsi="Aptos" w:cs="Segoe UI"/>
          <w:kern w:val="0"/>
          <w:lang w:val="en-GB" w:eastAsia="en-GB"/>
          <w14:ligatures w14:val="none"/>
        </w:rPr>
      </w:pPr>
    </w:p>
    <w:p w14:paraId="72EC90D6" w14:textId="3B4065DE"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Signed: ________________________________________________ Date: ___________________</w:t>
      </w:r>
      <w:r w:rsidRPr="008207C3">
        <w:rPr>
          <w:rFonts w:ascii="Aptos" w:eastAsia="Times New Roman" w:hAnsi="Aptos" w:cs="Segoe UI"/>
          <w:kern w:val="0"/>
          <w:lang w:eastAsia="en-GB"/>
          <w14:ligatures w14:val="none"/>
        </w:rPr>
        <w:t> </w:t>
      </w:r>
    </w:p>
    <w:p w14:paraId="787D611E"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(Chairperson of board of management)</w:t>
      </w:r>
      <w:r w:rsidRPr="008207C3">
        <w:rPr>
          <w:rFonts w:ascii="Aptos" w:eastAsia="Times New Roman" w:hAnsi="Aptos" w:cs="Segoe UI"/>
          <w:kern w:val="0"/>
          <w:lang w:eastAsia="en-GB"/>
          <w14:ligatures w14:val="none"/>
        </w:rPr>
        <w:t> </w:t>
      </w:r>
    </w:p>
    <w:p w14:paraId="45D043BA" w14:textId="77777777" w:rsidR="00262D27" w:rsidRDefault="00262D27" w:rsidP="008207C3">
      <w:pPr>
        <w:spacing w:after="0" w:line="240" w:lineRule="auto"/>
        <w:textAlignment w:val="baseline"/>
        <w:rPr>
          <w:rFonts w:ascii="Aptos" w:eastAsia="Times New Roman" w:hAnsi="Aptos" w:cs="Segoe UI"/>
          <w:kern w:val="0"/>
          <w:lang w:val="en-GB" w:eastAsia="en-GB"/>
          <w14:ligatures w14:val="none"/>
        </w:rPr>
      </w:pPr>
    </w:p>
    <w:p w14:paraId="162ADD5C" w14:textId="77777777" w:rsidR="00262D27" w:rsidRDefault="00262D27" w:rsidP="008207C3">
      <w:pPr>
        <w:spacing w:after="0" w:line="240" w:lineRule="auto"/>
        <w:textAlignment w:val="baseline"/>
        <w:rPr>
          <w:rFonts w:ascii="Aptos" w:eastAsia="Times New Roman" w:hAnsi="Aptos" w:cs="Segoe UI"/>
          <w:kern w:val="0"/>
          <w:lang w:val="en-GB" w:eastAsia="en-GB"/>
          <w14:ligatures w14:val="none"/>
        </w:rPr>
      </w:pPr>
    </w:p>
    <w:p w14:paraId="7D03B401" w14:textId="61C3233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Signed: ________________________________________________ Date: ___________________ </w:t>
      </w:r>
      <w:r w:rsidRPr="008207C3">
        <w:rPr>
          <w:rFonts w:ascii="Aptos" w:eastAsia="Times New Roman" w:hAnsi="Aptos" w:cs="Segoe UI"/>
          <w:kern w:val="0"/>
          <w:lang w:eastAsia="en-GB"/>
          <w14:ligatures w14:val="none"/>
        </w:rPr>
        <w:t> </w:t>
      </w:r>
    </w:p>
    <w:p w14:paraId="121D912A" w14:textId="77777777" w:rsidR="008207C3" w:rsidRPr="008207C3" w:rsidRDefault="008207C3" w:rsidP="008207C3">
      <w:pPr>
        <w:spacing w:after="0" w:line="240" w:lineRule="auto"/>
        <w:textAlignment w:val="baseline"/>
        <w:rPr>
          <w:rFonts w:ascii="Segoe UI" w:eastAsia="Times New Roman" w:hAnsi="Segoe UI" w:cs="Segoe UI"/>
          <w:kern w:val="0"/>
          <w:sz w:val="18"/>
          <w:szCs w:val="18"/>
          <w:lang w:eastAsia="en-GB"/>
          <w14:ligatures w14:val="none"/>
        </w:rPr>
      </w:pPr>
      <w:r w:rsidRPr="008207C3">
        <w:rPr>
          <w:rFonts w:ascii="Aptos" w:eastAsia="Times New Roman" w:hAnsi="Aptos" w:cs="Segoe UI"/>
          <w:kern w:val="0"/>
          <w:lang w:val="en-GB" w:eastAsia="en-GB"/>
          <w14:ligatures w14:val="none"/>
        </w:rPr>
        <w:t>(Principal)</w:t>
      </w:r>
      <w:r w:rsidRPr="008207C3">
        <w:rPr>
          <w:rFonts w:ascii="Aptos" w:eastAsia="Times New Roman" w:hAnsi="Aptos" w:cs="Segoe UI"/>
          <w:kern w:val="0"/>
          <w:lang w:eastAsia="en-GB"/>
          <w14:ligatures w14:val="none"/>
        </w:rPr>
        <w:t> </w:t>
      </w:r>
    </w:p>
    <w:p w14:paraId="2B08760D" w14:textId="77777777" w:rsidR="008207C3" w:rsidRDefault="008207C3"/>
    <w:sectPr w:rsidR="008207C3" w:rsidSect="008207C3">
      <w:headerReference w:type="default" r:id="rId9"/>
      <w:footerReference w:type="even"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3771" w14:textId="77777777" w:rsidR="00065C38" w:rsidRDefault="00065C38" w:rsidP="008207C3">
      <w:pPr>
        <w:spacing w:after="0" w:line="240" w:lineRule="auto"/>
      </w:pPr>
      <w:r>
        <w:separator/>
      </w:r>
    </w:p>
  </w:endnote>
  <w:endnote w:type="continuationSeparator" w:id="0">
    <w:p w14:paraId="4ED11837" w14:textId="77777777" w:rsidR="00065C38" w:rsidRDefault="00065C38" w:rsidP="0082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9459241"/>
      <w:docPartObj>
        <w:docPartGallery w:val="Page Numbers (Bottom of Page)"/>
        <w:docPartUnique/>
      </w:docPartObj>
    </w:sdtPr>
    <w:sdtEndPr>
      <w:rPr>
        <w:rStyle w:val="PageNumber"/>
      </w:rPr>
    </w:sdtEndPr>
    <w:sdtContent>
      <w:p w14:paraId="63E28BE3" w14:textId="562EE15D" w:rsidR="008207C3" w:rsidRDefault="008207C3" w:rsidP="001D268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36063D4" w14:textId="77777777" w:rsidR="008207C3" w:rsidRDefault="00820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32560"/>
      <w:docPartObj>
        <w:docPartGallery w:val="Page Numbers (Bottom of Page)"/>
        <w:docPartUnique/>
      </w:docPartObj>
    </w:sdtPr>
    <w:sdtEndPr>
      <w:rPr>
        <w:rStyle w:val="PageNumber"/>
      </w:rPr>
    </w:sdtEndPr>
    <w:sdtContent>
      <w:p w14:paraId="79203698" w14:textId="61AB295B" w:rsidR="008207C3" w:rsidRDefault="008207C3" w:rsidP="001D268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3B4C616" w14:textId="77777777" w:rsidR="008207C3" w:rsidRDefault="00820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371D2" w14:textId="77777777" w:rsidR="00065C38" w:rsidRDefault="00065C38" w:rsidP="008207C3">
      <w:pPr>
        <w:spacing w:after="0" w:line="240" w:lineRule="auto"/>
      </w:pPr>
      <w:r>
        <w:separator/>
      </w:r>
    </w:p>
  </w:footnote>
  <w:footnote w:type="continuationSeparator" w:id="0">
    <w:p w14:paraId="6B1B9EA8" w14:textId="77777777" w:rsidR="00065C38" w:rsidRDefault="00065C38" w:rsidP="00820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9E71" w14:textId="7D07A892" w:rsidR="008207C3" w:rsidRPr="008207C3" w:rsidRDefault="008207C3" w:rsidP="008207C3">
    <w:pPr>
      <w:pStyle w:val="Header"/>
      <w:jc w:val="right"/>
      <w:rPr>
        <w:b/>
        <w:bCs/>
        <w:i/>
        <w:iCs/>
      </w:rPr>
    </w:pPr>
    <w:r w:rsidRPr="008207C3">
      <w:rPr>
        <w:b/>
        <w:bCs/>
        <w:i/>
        <w:iCs/>
        <w:noProof/>
      </w:rPr>
      <w:drawing>
        <wp:anchor distT="0" distB="0" distL="114300" distR="114300" simplePos="0" relativeHeight="251658240" behindDoc="0" locked="0" layoutInCell="1" allowOverlap="1" wp14:anchorId="59BB7FCD" wp14:editId="50D5195F">
          <wp:simplePos x="0" y="0"/>
          <wp:positionH relativeFrom="column">
            <wp:posOffset>-583893</wp:posOffset>
          </wp:positionH>
          <wp:positionV relativeFrom="paragraph">
            <wp:posOffset>-116205</wp:posOffset>
          </wp:positionV>
          <wp:extent cx="520065" cy="370205"/>
          <wp:effectExtent l="0" t="0" r="635" b="0"/>
          <wp:wrapSquare wrapText="bothSides"/>
          <wp:docPr id="1823008966" name="Picture 3" descr="A blue and yellow emblem with red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08966" name="Picture 3" descr="A blue and yellow emblem with red and yellow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20065" cy="370205"/>
                  </a:xfrm>
                  <a:prstGeom prst="rect">
                    <a:avLst/>
                  </a:prstGeom>
                </pic:spPr>
              </pic:pic>
            </a:graphicData>
          </a:graphic>
          <wp14:sizeRelH relativeFrom="page">
            <wp14:pctWidth>0</wp14:pctWidth>
          </wp14:sizeRelH>
          <wp14:sizeRelV relativeFrom="page">
            <wp14:pctHeight>0</wp14:pctHeight>
          </wp14:sizeRelV>
        </wp:anchor>
      </w:drawing>
    </w:r>
    <w:r w:rsidRPr="008207C3">
      <w:rPr>
        <w:b/>
        <w:bCs/>
        <w:i/>
        <w:iCs/>
      </w:rPr>
      <w:t>Loreto College Crumlin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4489C"/>
    <w:multiLevelType w:val="multilevel"/>
    <w:tmpl w:val="890E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A6F72"/>
    <w:multiLevelType w:val="multilevel"/>
    <w:tmpl w:val="634E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763DFF"/>
    <w:multiLevelType w:val="multilevel"/>
    <w:tmpl w:val="5ECA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ED11D9"/>
    <w:multiLevelType w:val="multilevel"/>
    <w:tmpl w:val="D68C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30B1B"/>
    <w:multiLevelType w:val="multilevel"/>
    <w:tmpl w:val="63E4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DA71FB"/>
    <w:multiLevelType w:val="multilevel"/>
    <w:tmpl w:val="0BD8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9D1D46"/>
    <w:multiLevelType w:val="multilevel"/>
    <w:tmpl w:val="7ECE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C01402"/>
    <w:multiLevelType w:val="multilevel"/>
    <w:tmpl w:val="960E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4B4A51"/>
    <w:multiLevelType w:val="multilevel"/>
    <w:tmpl w:val="8868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6D247D"/>
    <w:multiLevelType w:val="multilevel"/>
    <w:tmpl w:val="25B0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912D4E"/>
    <w:multiLevelType w:val="multilevel"/>
    <w:tmpl w:val="8F62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47EB"/>
    <w:multiLevelType w:val="multilevel"/>
    <w:tmpl w:val="6C00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0A5E76"/>
    <w:multiLevelType w:val="multilevel"/>
    <w:tmpl w:val="616A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B74D9E"/>
    <w:multiLevelType w:val="multilevel"/>
    <w:tmpl w:val="D9C8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947B9D"/>
    <w:multiLevelType w:val="multilevel"/>
    <w:tmpl w:val="0886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B92D5F"/>
    <w:multiLevelType w:val="multilevel"/>
    <w:tmpl w:val="7E24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FF0199"/>
    <w:multiLevelType w:val="multilevel"/>
    <w:tmpl w:val="0AB2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42090B"/>
    <w:multiLevelType w:val="multilevel"/>
    <w:tmpl w:val="4B08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7790568">
    <w:abstractNumId w:val="15"/>
  </w:num>
  <w:num w:numId="2" w16cid:durableId="1725062181">
    <w:abstractNumId w:val="13"/>
  </w:num>
  <w:num w:numId="3" w16cid:durableId="159200665">
    <w:abstractNumId w:val="6"/>
  </w:num>
  <w:num w:numId="4" w16cid:durableId="462231508">
    <w:abstractNumId w:val="11"/>
  </w:num>
  <w:num w:numId="5" w16cid:durableId="955405092">
    <w:abstractNumId w:val="14"/>
  </w:num>
  <w:num w:numId="6" w16cid:durableId="172916074">
    <w:abstractNumId w:val="10"/>
  </w:num>
  <w:num w:numId="7" w16cid:durableId="748038494">
    <w:abstractNumId w:val="2"/>
  </w:num>
  <w:num w:numId="8" w16cid:durableId="1211721862">
    <w:abstractNumId w:val="7"/>
  </w:num>
  <w:num w:numId="9" w16cid:durableId="789781376">
    <w:abstractNumId w:val="4"/>
  </w:num>
  <w:num w:numId="10" w16cid:durableId="2120908055">
    <w:abstractNumId w:val="8"/>
  </w:num>
  <w:num w:numId="11" w16cid:durableId="2114470052">
    <w:abstractNumId w:val="3"/>
  </w:num>
  <w:num w:numId="12" w16cid:durableId="1232498914">
    <w:abstractNumId w:val="0"/>
  </w:num>
  <w:num w:numId="13" w16cid:durableId="1483885361">
    <w:abstractNumId w:val="9"/>
  </w:num>
  <w:num w:numId="14" w16cid:durableId="1457914828">
    <w:abstractNumId w:val="12"/>
  </w:num>
  <w:num w:numId="15" w16cid:durableId="485829585">
    <w:abstractNumId w:val="16"/>
  </w:num>
  <w:num w:numId="16" w16cid:durableId="1896162796">
    <w:abstractNumId w:val="5"/>
  </w:num>
  <w:num w:numId="17" w16cid:durableId="521432608">
    <w:abstractNumId w:val="17"/>
  </w:num>
  <w:num w:numId="18" w16cid:durableId="1272281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C3"/>
    <w:rsid w:val="00065C38"/>
    <w:rsid w:val="000A20F0"/>
    <w:rsid w:val="00262D27"/>
    <w:rsid w:val="00342A5E"/>
    <w:rsid w:val="004234AD"/>
    <w:rsid w:val="00460A1F"/>
    <w:rsid w:val="004D7B7E"/>
    <w:rsid w:val="005D42F6"/>
    <w:rsid w:val="006029D0"/>
    <w:rsid w:val="00674FFF"/>
    <w:rsid w:val="007D73B7"/>
    <w:rsid w:val="007E3BB0"/>
    <w:rsid w:val="008207C3"/>
    <w:rsid w:val="008F19F8"/>
    <w:rsid w:val="00A26081"/>
    <w:rsid w:val="00A36CC0"/>
    <w:rsid w:val="00A57F16"/>
    <w:rsid w:val="00AC28E9"/>
    <w:rsid w:val="00B40AB3"/>
    <w:rsid w:val="00B777A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FD604"/>
  <w15:chartTrackingRefBased/>
  <w15:docId w15:val="{CF901499-E189-D543-81AC-98126F30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7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7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7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7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7C3"/>
    <w:rPr>
      <w:rFonts w:eastAsiaTheme="majorEastAsia" w:cstheme="majorBidi"/>
      <w:color w:val="272727" w:themeColor="text1" w:themeTint="D8"/>
    </w:rPr>
  </w:style>
  <w:style w:type="paragraph" w:styleId="Title">
    <w:name w:val="Title"/>
    <w:basedOn w:val="Normal"/>
    <w:next w:val="Normal"/>
    <w:link w:val="TitleChar"/>
    <w:uiPriority w:val="10"/>
    <w:qFormat/>
    <w:rsid w:val="00820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7C3"/>
    <w:pPr>
      <w:spacing w:before="160"/>
      <w:jc w:val="center"/>
    </w:pPr>
    <w:rPr>
      <w:i/>
      <w:iCs/>
      <w:color w:val="404040" w:themeColor="text1" w:themeTint="BF"/>
    </w:rPr>
  </w:style>
  <w:style w:type="character" w:customStyle="1" w:styleId="QuoteChar">
    <w:name w:val="Quote Char"/>
    <w:basedOn w:val="DefaultParagraphFont"/>
    <w:link w:val="Quote"/>
    <w:uiPriority w:val="29"/>
    <w:rsid w:val="008207C3"/>
    <w:rPr>
      <w:i/>
      <w:iCs/>
      <w:color w:val="404040" w:themeColor="text1" w:themeTint="BF"/>
    </w:rPr>
  </w:style>
  <w:style w:type="paragraph" w:styleId="ListParagraph">
    <w:name w:val="List Paragraph"/>
    <w:basedOn w:val="Normal"/>
    <w:uiPriority w:val="34"/>
    <w:qFormat/>
    <w:rsid w:val="008207C3"/>
    <w:pPr>
      <w:ind w:left="720"/>
      <w:contextualSpacing/>
    </w:pPr>
  </w:style>
  <w:style w:type="character" w:styleId="IntenseEmphasis">
    <w:name w:val="Intense Emphasis"/>
    <w:basedOn w:val="DefaultParagraphFont"/>
    <w:uiPriority w:val="21"/>
    <w:qFormat/>
    <w:rsid w:val="008207C3"/>
    <w:rPr>
      <w:i/>
      <w:iCs/>
      <w:color w:val="0F4761" w:themeColor="accent1" w:themeShade="BF"/>
    </w:rPr>
  </w:style>
  <w:style w:type="paragraph" w:styleId="IntenseQuote">
    <w:name w:val="Intense Quote"/>
    <w:basedOn w:val="Normal"/>
    <w:next w:val="Normal"/>
    <w:link w:val="IntenseQuoteChar"/>
    <w:uiPriority w:val="30"/>
    <w:qFormat/>
    <w:rsid w:val="00820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7C3"/>
    <w:rPr>
      <w:i/>
      <w:iCs/>
      <w:color w:val="0F4761" w:themeColor="accent1" w:themeShade="BF"/>
    </w:rPr>
  </w:style>
  <w:style w:type="character" w:styleId="IntenseReference">
    <w:name w:val="Intense Reference"/>
    <w:basedOn w:val="DefaultParagraphFont"/>
    <w:uiPriority w:val="32"/>
    <w:qFormat/>
    <w:rsid w:val="008207C3"/>
    <w:rPr>
      <w:b/>
      <w:bCs/>
      <w:smallCaps/>
      <w:color w:val="0F4761" w:themeColor="accent1" w:themeShade="BF"/>
      <w:spacing w:val="5"/>
    </w:rPr>
  </w:style>
  <w:style w:type="paragraph" w:customStyle="1" w:styleId="paragraph">
    <w:name w:val="paragraph"/>
    <w:basedOn w:val="Normal"/>
    <w:rsid w:val="008207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8207C3"/>
  </w:style>
  <w:style w:type="character" w:customStyle="1" w:styleId="eop">
    <w:name w:val="eop"/>
    <w:basedOn w:val="DefaultParagraphFont"/>
    <w:rsid w:val="008207C3"/>
  </w:style>
  <w:style w:type="character" w:customStyle="1" w:styleId="normaltextrun">
    <w:name w:val="normaltextrun"/>
    <w:basedOn w:val="DefaultParagraphFont"/>
    <w:rsid w:val="008207C3"/>
  </w:style>
  <w:style w:type="character" w:customStyle="1" w:styleId="apple-converted-space">
    <w:name w:val="apple-converted-space"/>
    <w:basedOn w:val="DefaultParagraphFont"/>
    <w:rsid w:val="008207C3"/>
  </w:style>
  <w:style w:type="paragraph" w:styleId="Header">
    <w:name w:val="header"/>
    <w:basedOn w:val="Normal"/>
    <w:link w:val="HeaderChar"/>
    <w:uiPriority w:val="99"/>
    <w:unhideWhenUsed/>
    <w:rsid w:val="008207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7C3"/>
  </w:style>
  <w:style w:type="paragraph" w:styleId="Footer">
    <w:name w:val="footer"/>
    <w:basedOn w:val="Normal"/>
    <w:link w:val="FooterChar"/>
    <w:uiPriority w:val="99"/>
    <w:unhideWhenUsed/>
    <w:rsid w:val="00820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7C3"/>
  </w:style>
  <w:style w:type="character" w:styleId="PageNumber">
    <w:name w:val="page number"/>
    <w:basedOn w:val="DefaultParagraphFont"/>
    <w:uiPriority w:val="99"/>
    <w:semiHidden/>
    <w:unhideWhenUsed/>
    <w:rsid w:val="00820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ab0833e-5f41-4233-a5c1-7c49bbfdf3c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1927</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Siobhán Condon</dc:creator>
  <cp:keywords/>
  <dc:description/>
  <cp:lastModifiedBy>Mary Kelleher</cp:lastModifiedBy>
  <cp:revision>2</cp:revision>
  <cp:lastPrinted>2026-09-21T07:51:00Z</cp:lastPrinted>
  <dcterms:created xsi:type="dcterms:W3CDTF">2026-09-22T10:27:00Z</dcterms:created>
  <dcterms:modified xsi:type="dcterms:W3CDTF">2026-09-22T10:27:00Z</dcterms:modified>
</cp:coreProperties>
</file>